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5B6AE" w14:textId="535199C9" w:rsidR="0061027F" w:rsidRDefault="0061027F" w:rsidP="0061027F">
      <w:pPr>
        <w:pStyle w:val="paragraph"/>
        <w:shd w:val="clear" w:color="auto" w:fill="BDD6EE"/>
        <w:spacing w:before="0" w:beforeAutospacing="0" w:after="0" w:afterAutospacing="0"/>
        <w:jc w:val="center"/>
        <w:textAlignment w:val="baseline"/>
        <w:rPr>
          <w:rStyle w:val="normaltextrun"/>
          <w:rFonts w:ascii="Candara" w:hAnsi="Candara" w:cs="Segoe UI"/>
          <w:b/>
          <w:bCs/>
          <w:sz w:val="144"/>
          <w:szCs w:val="144"/>
        </w:rPr>
      </w:pPr>
      <w:r w:rsidRPr="0061027F">
        <w:rPr>
          <w:rStyle w:val="normaltextrun"/>
          <w:rFonts w:ascii="Candara" w:hAnsi="Candara" w:cs="Segoe UI"/>
          <w:b/>
          <w:bCs/>
          <w:noProof/>
          <w:sz w:val="144"/>
          <w:szCs w:val="144"/>
        </w:rPr>
        <w:drawing>
          <wp:inline distT="0" distB="0" distL="0" distR="0" wp14:anchorId="7AD30E97" wp14:editId="2D1CC119">
            <wp:extent cx="1943100" cy="1943100"/>
            <wp:effectExtent l="0" t="0" r="0" b="0"/>
            <wp:docPr id="4" name="Picture 4" descr="C:-Usuarios-ELYSE-Escritorio-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YSE\Desktop\logo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248D9923" w14:textId="233C8FD7" w:rsidR="0061027F" w:rsidRDefault="0061027F" w:rsidP="0061027F">
      <w:pPr>
        <w:pStyle w:val="paragraph"/>
        <w:shd w:val="clear" w:color="auto" w:fill="BDD6EE"/>
        <w:spacing w:before="0" w:beforeAutospacing="0" w:after="0" w:afterAutospacing="0"/>
        <w:jc w:val="center"/>
        <w:textAlignment w:val="baseline"/>
        <w:rPr>
          <w:rFonts w:ascii="Segoe UI" w:hAnsi="Segoe UI" w:cs="Segoe UI"/>
          <w:sz w:val="18"/>
          <w:szCs w:val="18"/>
        </w:rPr>
      </w:pPr>
      <w:r>
        <w:rPr>
          <w:rStyle w:val="normaltextrun"/>
          <w:b/>
          <w:bCs/>
          <w:sz w:val="144"/>
          <w:szCs w:val="144"/>
          <w:lang w:val="es"/>
        </w:rPr>
        <w:t>Política de Evaluación Escolar</w:t>
      </w:r>
    </w:p>
    <w:p w14:paraId="005FFE60" w14:textId="77777777" w:rsidR="0061027F" w:rsidRDefault="0061027F" w:rsidP="0061027F">
      <w:pPr>
        <w:pStyle w:val="paragraph"/>
        <w:shd w:val="clear" w:color="auto" w:fill="BDD6EE"/>
        <w:spacing w:before="0" w:beforeAutospacing="0" w:after="0" w:afterAutospacing="0"/>
        <w:textAlignment w:val="baseline"/>
        <w:rPr>
          <w:rStyle w:val="eop"/>
          <w:rFonts w:ascii="Candara" w:hAnsi="Candara"/>
          <w:sz w:val="96"/>
          <w:szCs w:val="96"/>
        </w:rPr>
      </w:pPr>
    </w:p>
    <w:p w14:paraId="7F31C62D" w14:textId="77777777" w:rsidR="00756FDC" w:rsidRDefault="00756FDC" w:rsidP="0061027F">
      <w:pPr>
        <w:pStyle w:val="paragraph"/>
        <w:shd w:val="clear" w:color="auto" w:fill="BDD6EE"/>
        <w:spacing w:before="0" w:beforeAutospacing="0" w:after="0" w:afterAutospacing="0"/>
        <w:textAlignment w:val="baseline"/>
        <w:rPr>
          <w:rStyle w:val="eop"/>
          <w:rFonts w:ascii="Candara" w:hAnsi="Candara"/>
          <w:sz w:val="96"/>
          <w:szCs w:val="96"/>
        </w:rPr>
      </w:pPr>
    </w:p>
    <w:p w14:paraId="38E3B674" w14:textId="77777777" w:rsidR="00756FDC" w:rsidRDefault="00756FDC" w:rsidP="0061027F">
      <w:pPr>
        <w:pStyle w:val="paragraph"/>
        <w:shd w:val="clear" w:color="auto" w:fill="BDD6EE"/>
        <w:spacing w:before="0" w:beforeAutospacing="0" w:after="0" w:afterAutospacing="0"/>
        <w:textAlignment w:val="baseline"/>
        <w:rPr>
          <w:rStyle w:val="eop"/>
          <w:rFonts w:ascii="Candara" w:hAnsi="Candara"/>
          <w:sz w:val="96"/>
          <w:szCs w:val="96"/>
        </w:rPr>
      </w:pPr>
    </w:p>
    <w:p w14:paraId="7DAE4FE9" w14:textId="77777777" w:rsidR="0061027F" w:rsidRDefault="0061027F" w:rsidP="0061027F">
      <w:pPr>
        <w:pStyle w:val="paragraph"/>
        <w:shd w:val="clear" w:color="auto" w:fill="BDD6EE"/>
        <w:spacing w:before="0" w:beforeAutospacing="0" w:after="0" w:afterAutospacing="0"/>
        <w:jc w:val="center"/>
        <w:textAlignment w:val="baseline"/>
        <w:rPr>
          <w:rFonts w:ascii="Segoe UI" w:hAnsi="Segoe UI" w:cs="Segoe UI"/>
          <w:sz w:val="18"/>
          <w:szCs w:val="18"/>
        </w:rPr>
      </w:pPr>
    </w:p>
    <w:p w14:paraId="543703FB" w14:textId="77777777" w:rsidR="0061027F" w:rsidRDefault="0061027F"/>
    <w:p w14:paraId="4099A830" w14:textId="77777777" w:rsidR="00C12925" w:rsidRDefault="00C12925"/>
    <w:tbl>
      <w:tblPr>
        <w:tblStyle w:val="TableGrid"/>
        <w:tblpPr w:leftFromText="180" w:rightFromText="180" w:horzAnchor="margin" w:tblpXSpec="center" w:tblpY="-405"/>
        <w:tblW w:w="11070" w:type="dxa"/>
        <w:tblLook w:val="04A0" w:firstRow="1" w:lastRow="0" w:firstColumn="1" w:lastColumn="0" w:noHBand="0" w:noVBand="1"/>
      </w:tblPr>
      <w:tblGrid>
        <w:gridCol w:w="11070"/>
      </w:tblGrid>
      <w:tr w:rsidR="00792E1C" w:rsidRPr="00792E1C" w14:paraId="6C6E5030" w14:textId="77777777" w:rsidTr="006A5F2C">
        <w:tc>
          <w:tcPr>
            <w:tcW w:w="11070" w:type="dxa"/>
            <w:shd w:val="clear" w:color="auto" w:fill="BDD6EE" w:themeFill="accent1" w:themeFillTint="66"/>
          </w:tcPr>
          <w:p w14:paraId="0C3E674E" w14:textId="4E21859D" w:rsidR="0061027F" w:rsidRDefault="00700159" w:rsidP="006A5F2C">
            <w:pPr>
              <w:rPr>
                <w:rFonts w:ascii="Candara" w:hAnsi="Candara" w:cstheme="minorHAnsi"/>
                <w:b/>
              </w:rPr>
            </w:pPr>
            <w:r>
              <w:rPr>
                <w:rFonts w:ascii="Candara" w:hAnsi="Candara" w:cstheme="minorHAnsi"/>
                <w:b/>
              </w:rPr>
              <w:lastRenderedPageBreak/>
              <w:t xml:space="preserve">  </w:t>
            </w:r>
          </w:p>
          <w:p w14:paraId="2523C61B" w14:textId="264D7B75" w:rsidR="00FE13F5" w:rsidRPr="00792E1C" w:rsidRDefault="00015B38" w:rsidP="006A5F2C">
            <w:pPr>
              <w:jc w:val="center"/>
              <w:rPr>
                <w:rFonts w:ascii="Candara" w:hAnsi="Candara" w:cstheme="minorHAnsi"/>
                <w:b/>
              </w:rPr>
            </w:pPr>
            <w:r w:rsidRPr="00015B38">
              <w:rPr>
                <w:b/>
                <w:noProof/>
              </w:rPr>
              <w:drawing>
                <wp:inline distT="0" distB="0" distL="0" distR="0" wp14:anchorId="71215E2B" wp14:editId="2826968D">
                  <wp:extent cx="228600" cy="228600"/>
                  <wp:effectExtent l="0" t="0" r="0" b="0"/>
                  <wp:docPr id="2" name="Picture 2" descr="\\hps-inst-home.hps.tld\homes\eamos\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inst-home.hps.tld\homes\eamos\Desktop\logo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92E1C" w:rsidRPr="00792E1C">
              <w:rPr>
                <w:b/>
                <w:lang w:val="es"/>
              </w:rPr>
              <w:t xml:space="preserve"> Política de Evaluación Escolar para </w:t>
            </w:r>
            <w:r w:rsidR="00792E1C" w:rsidRPr="0079049B">
              <w:rPr>
                <w:b/>
                <w:lang w:val="es"/>
              </w:rPr>
              <w:t>la Escuela David Paterson</w:t>
            </w:r>
            <w:r w:rsidRPr="00015B38">
              <w:rPr>
                <w:b/>
                <w:noProof/>
              </w:rPr>
              <w:drawing>
                <wp:inline distT="0" distB="0" distL="0" distR="0" wp14:anchorId="4E6CCA1D" wp14:editId="21593529">
                  <wp:extent cx="228600" cy="228600"/>
                  <wp:effectExtent l="0" t="0" r="0" b="0"/>
                  <wp:docPr id="1" name="Picture 1" descr="\\hps-inst-home.hps.tld\homes\eamos\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inst-home.hps.tld\homes\eamos\Desktop\logo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2C39DA" w14:textId="13A6C073" w:rsidR="006F68B3" w:rsidRPr="006F6C3E" w:rsidRDefault="006F68B3" w:rsidP="00FD7CBB">
      <w:pPr>
        <w:rPr>
          <w:rFonts w:ascii="Candara" w:hAnsi="Candara" w:cstheme="minorHAnsi"/>
          <w:b/>
          <w:i/>
        </w:rPr>
      </w:pPr>
      <w:r w:rsidRPr="006F6C3E">
        <w:rPr>
          <w:lang w:val="es"/>
        </w:rPr>
        <w:t>El propósito de este "documento</w:t>
      </w:r>
      <w:r>
        <w:rPr>
          <w:lang w:val="es"/>
        </w:rPr>
        <w:t xml:space="preserve"> </w:t>
      </w:r>
      <w:r w:rsidR="00756FDC">
        <w:rPr>
          <w:lang w:val="es"/>
        </w:rPr>
        <w:t xml:space="preserve">vivo" </w:t>
      </w:r>
      <w:r>
        <w:rPr>
          <w:lang w:val="es"/>
        </w:rPr>
        <w:t xml:space="preserve"> </w:t>
      </w:r>
      <w:r w:rsidRPr="006F6C3E">
        <w:rPr>
          <w:lang w:val="es"/>
        </w:rPr>
        <w:t xml:space="preserve"> es aclarar la comprensión del proceso de evaluación dentro de nuestra escuela. Describe nuestra filosofía, propósito, </w:t>
      </w:r>
      <w:proofErr w:type="gramStart"/>
      <w:r w:rsidRPr="006F6C3E">
        <w:rPr>
          <w:lang w:val="es"/>
        </w:rPr>
        <w:t>principios</w:t>
      </w:r>
      <w:r>
        <w:rPr>
          <w:lang w:val="es"/>
        </w:rPr>
        <w:t xml:space="preserve"> </w:t>
      </w:r>
      <w:r w:rsidR="00756FDC">
        <w:rPr>
          <w:lang w:val="es"/>
        </w:rPr>
        <w:t xml:space="preserve"> y</w:t>
      </w:r>
      <w:proofErr w:type="gramEnd"/>
      <w:r w:rsidR="00756FDC">
        <w:rPr>
          <w:lang w:val="es"/>
        </w:rPr>
        <w:t xml:space="preserve"> prácticas de evaluación.</w:t>
      </w:r>
    </w:p>
    <w:p w14:paraId="7654CD7C" w14:textId="74B274C3" w:rsidR="00756FDC" w:rsidRPr="00B468CC" w:rsidRDefault="00756FDC" w:rsidP="00FD7CBB">
      <w:pPr>
        <w:spacing w:after="0" w:line="240" w:lineRule="auto"/>
        <w:textAlignment w:val="baseline"/>
        <w:rPr>
          <w:rFonts w:ascii="Candara" w:eastAsia="Times New Roman" w:hAnsi="Candara" w:cs="Segoe UI"/>
        </w:rPr>
      </w:pPr>
      <w:r w:rsidRPr="00B468CC">
        <w:rPr>
          <w:lang w:val="es"/>
        </w:rPr>
        <w:t>Nuestra Política de</w:t>
      </w:r>
      <w:r>
        <w:rPr>
          <w:lang w:val="es"/>
        </w:rPr>
        <w:t xml:space="preserve"> Evaluación Escolar</w:t>
      </w:r>
      <w:r w:rsidRPr="00B468CC">
        <w:rPr>
          <w:lang w:val="es"/>
        </w:rPr>
        <w:t>:</w:t>
      </w:r>
    </w:p>
    <w:p w14:paraId="2E5C0748" w14:textId="77777777" w:rsidR="00756FDC" w:rsidRPr="00B468CC" w:rsidRDefault="00756FDC" w:rsidP="00FD7CBB">
      <w:pPr>
        <w:spacing w:after="0" w:line="240" w:lineRule="auto"/>
        <w:textAlignment w:val="baseline"/>
        <w:rPr>
          <w:rFonts w:ascii="Candara" w:eastAsia="Times New Roman" w:hAnsi="Candara" w:cs="Segoe UI"/>
        </w:rPr>
      </w:pPr>
    </w:p>
    <w:p w14:paraId="1B902B1A" w14:textId="77777777" w:rsidR="00756FDC" w:rsidRPr="00B468CC" w:rsidRDefault="00756FDC" w:rsidP="00FD7CBB">
      <w:pPr>
        <w:pStyle w:val="ListParagraph"/>
        <w:numPr>
          <w:ilvl w:val="0"/>
          <w:numId w:val="23"/>
        </w:numPr>
        <w:tabs>
          <w:tab w:val="clear" w:pos="720"/>
          <w:tab w:val="num" w:pos="360"/>
        </w:tabs>
        <w:spacing w:after="0" w:line="240" w:lineRule="auto"/>
        <w:ind w:left="360"/>
        <w:textAlignment w:val="baseline"/>
        <w:rPr>
          <w:rFonts w:ascii="Candara" w:eastAsia="Times New Roman" w:hAnsi="Candara" w:cs="Segoe UI"/>
        </w:rPr>
      </w:pPr>
      <w:r w:rsidRPr="00B468CC">
        <w:rPr>
          <w:lang w:val="es"/>
        </w:rPr>
        <w:t>Se alinea con nuestra declaración de misión:</w:t>
      </w:r>
    </w:p>
    <w:p w14:paraId="04D2450A" w14:textId="0C280BCB" w:rsidR="00756FDC" w:rsidRPr="00B468CC" w:rsidRDefault="00756FDC" w:rsidP="00FD7CBB">
      <w:pPr>
        <w:spacing w:after="0" w:line="240" w:lineRule="auto"/>
        <w:ind w:left="360"/>
        <w:textAlignment w:val="baseline"/>
        <w:rPr>
          <w:rFonts w:ascii="Candara" w:eastAsia="Times New Roman" w:hAnsi="Candara" w:cs="Segoe UI"/>
        </w:rPr>
      </w:pPr>
      <w:r w:rsidRPr="615117CF">
        <w:rPr>
          <w:lang w:val="es"/>
        </w:rPr>
        <w:t>La Escuela Primaria De Candidatos del PIP de David Paterson B</w:t>
      </w:r>
      <w:r w:rsidR="5BA48544" w:rsidRPr="615117CF">
        <w:rPr>
          <w:lang w:val="es"/>
        </w:rPr>
        <w:t>I</w:t>
      </w:r>
      <w:r w:rsidRPr="615117CF">
        <w:rPr>
          <w:lang w:val="es"/>
        </w:rPr>
        <w:t xml:space="preserve"> se compromete a establecer asociaciones con estudiantes, personal, padres y la comunidad para desarrollar estudiantes de toda la vida. A través de una investigación rigurosa y el empoderamiento, nuestros estudiantes estarán equipados</w:t>
      </w:r>
      <w:r>
        <w:rPr>
          <w:lang w:val="es"/>
        </w:rPr>
        <w:t xml:space="preserve"> para estar listos para la universidad y la carrera y ejemplificar los atributos y habilidades de un</w:t>
      </w:r>
      <w:r w:rsidRPr="615117CF">
        <w:rPr>
          <w:lang w:val="es"/>
        </w:rPr>
        <w:t xml:space="preserve"> ciudadano global del siglo XXI.</w:t>
      </w:r>
    </w:p>
    <w:p w14:paraId="11AF33C7" w14:textId="77777777" w:rsidR="00756FDC" w:rsidRPr="00B468CC" w:rsidRDefault="00756FDC" w:rsidP="00FD7CBB">
      <w:pPr>
        <w:spacing w:after="0" w:line="240" w:lineRule="auto"/>
        <w:ind w:left="360"/>
        <w:textAlignment w:val="baseline"/>
        <w:rPr>
          <w:rFonts w:ascii="Candara" w:eastAsia="Times New Roman" w:hAnsi="Candara" w:cs="Segoe UI"/>
        </w:rPr>
      </w:pPr>
    </w:p>
    <w:p w14:paraId="0962140A" w14:textId="1411EC77" w:rsidR="00756FDC" w:rsidRPr="00B468CC" w:rsidRDefault="00756FDC" w:rsidP="00FD7CBB">
      <w:pPr>
        <w:pStyle w:val="ListParagraph"/>
        <w:numPr>
          <w:ilvl w:val="0"/>
          <w:numId w:val="23"/>
        </w:numPr>
        <w:tabs>
          <w:tab w:val="clear" w:pos="720"/>
          <w:tab w:val="num" w:pos="360"/>
        </w:tabs>
        <w:spacing w:after="0" w:line="240" w:lineRule="auto"/>
        <w:ind w:left="360"/>
        <w:textAlignment w:val="baseline"/>
        <w:rPr>
          <w:rFonts w:ascii="Candara" w:eastAsia="Times New Roman" w:hAnsi="Candara" w:cs="Segoe UI"/>
        </w:rPr>
      </w:pPr>
      <w:r w:rsidRPr="615117CF">
        <w:rPr>
          <w:lang w:val="es"/>
        </w:rPr>
        <w:t xml:space="preserve">Se alinea con la declaración de la misión del </w:t>
      </w:r>
      <w:r w:rsidR="76094961" w:rsidRPr="615117CF">
        <w:rPr>
          <w:lang w:val="es"/>
        </w:rPr>
        <w:t>BI</w:t>
      </w:r>
      <w:r w:rsidRPr="615117CF">
        <w:rPr>
          <w:lang w:val="es"/>
        </w:rPr>
        <w:t>:</w:t>
      </w:r>
    </w:p>
    <w:p w14:paraId="12A786B2" w14:textId="77777777" w:rsidR="00756FDC" w:rsidRPr="00B468CC" w:rsidRDefault="00756FDC" w:rsidP="00FD7CBB">
      <w:pPr>
        <w:spacing w:after="0" w:line="240" w:lineRule="auto"/>
        <w:ind w:left="360"/>
        <w:textAlignment w:val="baseline"/>
        <w:rPr>
          <w:rFonts w:ascii="Candara" w:hAnsi="Candara"/>
        </w:rPr>
      </w:pPr>
      <w:r w:rsidRPr="00B468CC">
        <w:rPr>
          <w:lang w:val="es"/>
        </w:rPr>
        <w:t>El Bachillerato Internacional tiene como objetivo desarrollar jóvenes inquisidores, conocedores y atentos que ayuden a crear un mundo mejor y más pacífico a través de la comprensión y el respeto interculturales. Con este fin, la organización trabaja con escuelas, gobiernos y organizaciones internacionales para desarrollar programas desafiantes de educación internacional y evaluación rigurosa. Estos programas alientan a los estudiantes de todo el mundo a convertirse en estudiantes activos, compasivos y de por vida que entienden que otras personas, con sus diferencias, también pueden tener razón.</w:t>
      </w:r>
    </w:p>
    <w:p w14:paraId="3FE723F2" w14:textId="77777777" w:rsidR="00756FDC" w:rsidRPr="00B468CC" w:rsidRDefault="00756FDC" w:rsidP="00756FDC">
      <w:pPr>
        <w:spacing w:after="0" w:line="240" w:lineRule="auto"/>
        <w:ind w:left="360"/>
        <w:textAlignment w:val="baseline"/>
        <w:rPr>
          <w:rFonts w:ascii="Candara" w:eastAsia="Times New Roman" w:hAnsi="Candara" w:cs="Segoe UI"/>
        </w:rPr>
      </w:pPr>
    </w:p>
    <w:p w14:paraId="3027CD4F" w14:textId="279A38B5" w:rsidR="00756FDC" w:rsidRPr="00756FDC" w:rsidRDefault="00756FDC" w:rsidP="00756FDC">
      <w:pPr>
        <w:pStyle w:val="ListParagraph"/>
        <w:numPr>
          <w:ilvl w:val="0"/>
          <w:numId w:val="23"/>
        </w:numPr>
        <w:tabs>
          <w:tab w:val="clear" w:pos="720"/>
          <w:tab w:val="num" w:pos="360"/>
        </w:tabs>
        <w:spacing w:after="0" w:line="240" w:lineRule="auto"/>
        <w:ind w:left="360"/>
        <w:textAlignment w:val="baseline"/>
        <w:rPr>
          <w:rFonts w:ascii="Candara" w:eastAsia="Times New Roman" w:hAnsi="Candara" w:cs="Segoe UI"/>
        </w:rPr>
      </w:pPr>
      <w:r w:rsidRPr="00B468CC">
        <w:rPr>
          <w:lang w:val="es"/>
        </w:rPr>
        <w:t>Aborda las siguientes Normas y Prácticas del IB:</w:t>
      </w:r>
    </w:p>
    <w:tbl>
      <w:tblPr>
        <w:tblStyle w:val="TableGrid"/>
        <w:tblW w:w="11070" w:type="dxa"/>
        <w:tblInd w:w="-815" w:type="dxa"/>
        <w:tblLook w:val="04A0" w:firstRow="1" w:lastRow="0" w:firstColumn="1" w:lastColumn="0" w:noHBand="0" w:noVBand="1"/>
      </w:tblPr>
      <w:tblGrid>
        <w:gridCol w:w="11070"/>
      </w:tblGrid>
      <w:tr w:rsidR="00756FDC" w:rsidRPr="00E240CC" w14:paraId="0DD8B889" w14:textId="77777777" w:rsidTr="615117CF">
        <w:tc>
          <w:tcPr>
            <w:tcW w:w="11070" w:type="dxa"/>
          </w:tcPr>
          <w:p w14:paraId="01FC2678" w14:textId="0C42FFFC" w:rsidR="00756FDC" w:rsidRPr="00202099" w:rsidRDefault="00756FDC" w:rsidP="615117CF">
            <w:pPr>
              <w:textAlignment w:val="baseline"/>
              <w:rPr>
                <w:rFonts w:ascii="Candara" w:eastAsia="Times New Roman" w:hAnsi="Candara" w:cs="Times New Roman"/>
                <w:b/>
                <w:bCs/>
                <w:sz w:val="14"/>
                <w:szCs w:val="14"/>
              </w:rPr>
            </w:pPr>
            <w:r w:rsidRPr="615117CF">
              <w:rPr>
                <w:b/>
                <w:bCs/>
                <w:sz w:val="14"/>
                <w:szCs w:val="14"/>
                <w:shd w:val="clear" w:color="auto" w:fill="BDD6EE" w:themeFill="accent1" w:themeFillTint="66"/>
                <w:lang w:val="es"/>
              </w:rPr>
              <w:t>Estándar A: Filosofía:</w:t>
            </w:r>
            <w:r w:rsidRPr="00202099">
              <w:rPr>
                <w:sz w:val="14"/>
                <w:szCs w:val="14"/>
                <w:lang w:val="es"/>
              </w:rPr>
              <w:t xml:space="preserve"> Las creencias y valores educativos de la escuela reflejan la filosofía del B</w:t>
            </w:r>
            <w:r w:rsidR="11296392" w:rsidRPr="00202099">
              <w:rPr>
                <w:sz w:val="14"/>
                <w:szCs w:val="14"/>
                <w:lang w:val="es"/>
              </w:rPr>
              <w:t>I</w:t>
            </w:r>
            <w:r w:rsidRPr="00202099">
              <w:rPr>
                <w:sz w:val="14"/>
                <w:szCs w:val="14"/>
                <w:lang w:val="es"/>
              </w:rPr>
              <w:t>.</w:t>
            </w:r>
          </w:p>
          <w:p w14:paraId="415C8A1B" w14:textId="7F4C13C7" w:rsidR="00756FDC" w:rsidRPr="00202099" w:rsidRDefault="00756FDC" w:rsidP="00756FDC">
            <w:pPr>
              <w:pStyle w:val="ListParagraph"/>
              <w:numPr>
                <w:ilvl w:val="0"/>
                <w:numId w:val="20"/>
              </w:numPr>
              <w:textAlignment w:val="baseline"/>
              <w:rPr>
                <w:rFonts w:ascii="Candara" w:eastAsia="Times New Roman" w:hAnsi="Candara" w:cs="Times New Roman"/>
                <w:sz w:val="14"/>
                <w:szCs w:val="14"/>
              </w:rPr>
            </w:pPr>
            <w:r w:rsidRPr="615117CF">
              <w:rPr>
                <w:sz w:val="14"/>
                <w:szCs w:val="14"/>
                <w:lang w:val="es"/>
              </w:rPr>
              <w:t xml:space="preserve">A4.-La escuela desarrolla y promueve la mentalidad internacional y todos los atributos del perfil del alumno del </w:t>
            </w:r>
            <w:r w:rsidR="2E549E05" w:rsidRPr="615117CF">
              <w:rPr>
                <w:sz w:val="14"/>
                <w:szCs w:val="14"/>
                <w:lang w:val="es"/>
              </w:rPr>
              <w:t>BI</w:t>
            </w:r>
            <w:r w:rsidRPr="615117CF">
              <w:rPr>
                <w:sz w:val="14"/>
                <w:szCs w:val="14"/>
                <w:lang w:val="es"/>
              </w:rPr>
              <w:t xml:space="preserve"> en toda la comunidad escolar.</w:t>
            </w:r>
          </w:p>
          <w:p w14:paraId="162B16B7" w14:textId="77777777" w:rsidR="00756FDC" w:rsidRPr="00202099" w:rsidRDefault="00756FDC" w:rsidP="00756FDC">
            <w:pPr>
              <w:pStyle w:val="ListParagraph"/>
              <w:numPr>
                <w:ilvl w:val="0"/>
                <w:numId w:val="20"/>
              </w:numPr>
              <w:textAlignment w:val="baseline"/>
              <w:rPr>
                <w:rFonts w:ascii="Candara" w:eastAsia="Times New Roman" w:hAnsi="Candara" w:cs="Times New Roman"/>
                <w:sz w:val="14"/>
                <w:szCs w:val="14"/>
              </w:rPr>
            </w:pPr>
            <w:r w:rsidRPr="00202099">
              <w:rPr>
                <w:sz w:val="14"/>
                <w:szCs w:val="14"/>
                <w:lang w:val="es"/>
              </w:rPr>
              <w:t>A5.-La escuela promueve una acción responsable dentro y fuera de la comunidad escolar.</w:t>
            </w:r>
          </w:p>
          <w:p w14:paraId="0E1319FD" w14:textId="77777777" w:rsidR="00756FDC" w:rsidRPr="00202099" w:rsidRDefault="00756FDC" w:rsidP="00756FDC">
            <w:pPr>
              <w:pStyle w:val="ListParagraph"/>
              <w:numPr>
                <w:ilvl w:val="0"/>
                <w:numId w:val="20"/>
              </w:numPr>
              <w:textAlignment w:val="baseline"/>
              <w:rPr>
                <w:rFonts w:ascii="Candara" w:eastAsia="Times New Roman" w:hAnsi="Candara" w:cs="Times New Roman"/>
                <w:sz w:val="14"/>
                <w:szCs w:val="14"/>
              </w:rPr>
            </w:pPr>
            <w:r w:rsidRPr="00202099">
              <w:rPr>
                <w:sz w:val="14"/>
                <w:szCs w:val="14"/>
                <w:lang w:val="es"/>
              </w:rPr>
              <w:t>A.6- La escuela promueve la comunicación abierta basada en la comprensión y el respeto.</w:t>
            </w:r>
          </w:p>
        </w:tc>
      </w:tr>
      <w:tr w:rsidR="00756FDC" w:rsidRPr="00E240CC" w14:paraId="20D0C02A" w14:textId="77777777" w:rsidTr="615117CF">
        <w:tc>
          <w:tcPr>
            <w:tcW w:w="11070" w:type="dxa"/>
          </w:tcPr>
          <w:p w14:paraId="4E2C0708" w14:textId="2E0AB454" w:rsidR="00756FDC" w:rsidRPr="00202099" w:rsidRDefault="00756FDC" w:rsidP="615117CF">
            <w:pPr>
              <w:textAlignment w:val="baseline"/>
              <w:rPr>
                <w:rFonts w:ascii="Candara" w:eastAsia="Times New Roman" w:hAnsi="Candara" w:cs="Times New Roman"/>
                <w:b/>
                <w:bCs/>
                <w:sz w:val="14"/>
                <w:szCs w:val="14"/>
              </w:rPr>
            </w:pPr>
            <w:r w:rsidRPr="615117CF">
              <w:rPr>
                <w:b/>
                <w:bCs/>
                <w:sz w:val="14"/>
                <w:szCs w:val="14"/>
                <w:shd w:val="clear" w:color="auto" w:fill="BDD6EE" w:themeFill="accent1" w:themeFillTint="66"/>
                <w:lang w:val="es"/>
              </w:rPr>
              <w:t xml:space="preserve">Norma B1: Liderazgo y Estructura: </w:t>
            </w:r>
            <w:r w:rsidRPr="615117CF">
              <w:rPr>
                <w:sz w:val="14"/>
                <w:szCs w:val="14"/>
                <w:shd w:val="clear" w:color="auto" w:fill="BDD6EE" w:themeFill="accent1" w:themeFillTint="66"/>
                <w:lang w:val="es"/>
              </w:rPr>
              <w:t>El liderazgo y las</w:t>
            </w:r>
            <w:r w:rsidRPr="00202099">
              <w:rPr>
                <w:sz w:val="14"/>
                <w:szCs w:val="14"/>
                <w:lang w:val="es"/>
              </w:rPr>
              <w:t xml:space="preserve"> estructuras administrativas de la escuela aseguran la implementación de los programas del </w:t>
            </w:r>
            <w:r w:rsidR="4A42E5F9" w:rsidRPr="00202099">
              <w:rPr>
                <w:sz w:val="14"/>
                <w:szCs w:val="14"/>
                <w:lang w:val="es"/>
              </w:rPr>
              <w:t>BI</w:t>
            </w:r>
            <w:r w:rsidRPr="00202099">
              <w:rPr>
                <w:sz w:val="14"/>
                <w:szCs w:val="14"/>
                <w:lang w:val="es"/>
              </w:rPr>
              <w:t>.</w:t>
            </w:r>
          </w:p>
          <w:p w14:paraId="0A169EA4" w14:textId="77777777" w:rsidR="00756FDC" w:rsidRPr="00202099" w:rsidRDefault="00756FDC" w:rsidP="00756FDC">
            <w:pPr>
              <w:pStyle w:val="ListParagraph"/>
              <w:numPr>
                <w:ilvl w:val="0"/>
                <w:numId w:val="21"/>
              </w:numPr>
              <w:textAlignment w:val="baseline"/>
              <w:rPr>
                <w:rFonts w:ascii="Candara" w:eastAsia="Times New Roman" w:hAnsi="Candara" w:cs="Times New Roman"/>
                <w:sz w:val="14"/>
                <w:szCs w:val="14"/>
              </w:rPr>
            </w:pPr>
            <w:r w:rsidRPr="00202099">
              <w:rPr>
                <w:sz w:val="14"/>
                <w:szCs w:val="14"/>
                <w:lang w:val="es"/>
              </w:rPr>
              <w:t xml:space="preserve">B1.5- </w:t>
            </w:r>
            <w:r w:rsidRPr="00202099">
              <w:rPr>
                <w:b/>
                <w:sz w:val="14"/>
                <w:szCs w:val="14"/>
                <w:shd w:val="clear" w:color="auto" w:fill="DEEAF6" w:themeFill="accent1" w:themeFillTint="33"/>
                <w:lang w:val="es"/>
              </w:rPr>
              <w:t>La escuela desarrolla políticas y procedimientos que apoyan el programa.</w:t>
            </w:r>
          </w:p>
        </w:tc>
      </w:tr>
      <w:tr w:rsidR="00756FDC" w:rsidRPr="00E240CC" w14:paraId="15017095" w14:textId="77777777" w:rsidTr="615117CF">
        <w:tc>
          <w:tcPr>
            <w:tcW w:w="11070" w:type="dxa"/>
          </w:tcPr>
          <w:p w14:paraId="0368C2C9" w14:textId="78F1EEC4" w:rsidR="00756FDC" w:rsidRPr="00202099" w:rsidRDefault="00756FDC" w:rsidP="00756FDC">
            <w:pPr>
              <w:textAlignment w:val="baseline"/>
              <w:rPr>
                <w:rFonts w:ascii="Candara" w:hAnsi="Candara"/>
                <w:sz w:val="14"/>
                <w:szCs w:val="14"/>
              </w:rPr>
            </w:pPr>
            <w:r w:rsidRPr="615117CF">
              <w:rPr>
                <w:b/>
                <w:bCs/>
                <w:sz w:val="14"/>
                <w:szCs w:val="14"/>
                <w:shd w:val="clear" w:color="auto" w:fill="BDD6EE" w:themeFill="accent1" w:themeFillTint="66"/>
                <w:lang w:val="es"/>
              </w:rPr>
              <w:t>Estándar B2: Recursos y apoyo:</w:t>
            </w:r>
            <w:r>
              <w:rPr>
                <w:lang w:val="es"/>
              </w:rPr>
              <w:t xml:space="preserve"> </w:t>
            </w:r>
            <w:r w:rsidRPr="615117CF">
              <w:rPr>
                <w:b/>
                <w:bCs/>
                <w:sz w:val="14"/>
                <w:szCs w:val="14"/>
                <w:lang w:val="es"/>
              </w:rPr>
              <w:t xml:space="preserve"> Los</w:t>
            </w:r>
            <w:r>
              <w:rPr>
                <w:lang w:val="es"/>
              </w:rPr>
              <w:t xml:space="preserve"> </w:t>
            </w:r>
            <w:r w:rsidRPr="615117CF">
              <w:rPr>
                <w:sz w:val="14"/>
                <w:szCs w:val="14"/>
                <w:lang w:val="es"/>
              </w:rPr>
              <w:t>recursos</w:t>
            </w:r>
            <w:r w:rsidRPr="00202099">
              <w:rPr>
                <w:sz w:val="14"/>
                <w:szCs w:val="14"/>
                <w:lang w:val="es"/>
              </w:rPr>
              <w:t xml:space="preserve"> y estructuras de apoyo de la escuela garantizan la implementación de los programas del B</w:t>
            </w:r>
            <w:r w:rsidR="265B41BE" w:rsidRPr="00202099">
              <w:rPr>
                <w:sz w:val="14"/>
                <w:szCs w:val="14"/>
                <w:lang w:val="es"/>
              </w:rPr>
              <w:t>I</w:t>
            </w:r>
            <w:r w:rsidRPr="00202099">
              <w:rPr>
                <w:sz w:val="14"/>
                <w:szCs w:val="14"/>
                <w:lang w:val="es"/>
              </w:rPr>
              <w:t>.</w:t>
            </w:r>
          </w:p>
          <w:p w14:paraId="12DB4DEB" w14:textId="5F8BE6A8"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615117CF">
              <w:rPr>
                <w:sz w:val="14"/>
                <w:szCs w:val="14"/>
                <w:lang w:val="es"/>
              </w:rPr>
              <w:t xml:space="preserve">B2.8-La escuela proporciona apoyo a sus estudiantes con necesidades educativas de aprendizaje y/o </w:t>
            </w:r>
            <w:r w:rsidR="3FF0EE6D" w:rsidRPr="615117CF">
              <w:rPr>
                <w:sz w:val="14"/>
                <w:szCs w:val="14"/>
                <w:lang w:val="es"/>
              </w:rPr>
              <w:t>las necesidades de la educación espéciale</w:t>
            </w:r>
            <w:r w:rsidRPr="615117CF">
              <w:rPr>
                <w:sz w:val="14"/>
                <w:szCs w:val="14"/>
                <w:lang w:val="es"/>
              </w:rPr>
              <w:t xml:space="preserve"> y apoyo para sus maestros.</w:t>
            </w:r>
          </w:p>
          <w:p w14:paraId="6DA4A4DB" w14:textId="45F419F9" w:rsidR="00756FDC" w:rsidRPr="00202099" w:rsidRDefault="5B2AE03C" w:rsidP="615117CF">
            <w:pPr>
              <w:pStyle w:val="ListParagraph"/>
              <w:numPr>
                <w:ilvl w:val="0"/>
                <w:numId w:val="22"/>
              </w:numPr>
              <w:textAlignment w:val="baseline"/>
              <w:rPr>
                <w:rFonts w:eastAsiaTheme="minorEastAsia"/>
                <w:sz w:val="14"/>
                <w:szCs w:val="14"/>
              </w:rPr>
            </w:pPr>
            <w:r w:rsidRPr="615117CF">
              <w:rPr>
                <w:sz w:val="14"/>
                <w:szCs w:val="14"/>
                <w:lang w:val="es"/>
              </w:rPr>
              <w:t>B2.11-</w:t>
            </w:r>
            <w:r w:rsidR="00756FDC" w:rsidRPr="615117CF">
              <w:rPr>
                <w:sz w:val="14"/>
                <w:szCs w:val="14"/>
                <w:lang w:val="es"/>
              </w:rPr>
              <w:t xml:space="preserve">La </w:t>
            </w:r>
            <w:proofErr w:type="gramStart"/>
            <w:r w:rsidR="00756FDC" w:rsidRPr="615117CF">
              <w:rPr>
                <w:sz w:val="14"/>
                <w:szCs w:val="14"/>
                <w:lang w:val="es"/>
              </w:rPr>
              <w:t>escuela  utiliza</w:t>
            </w:r>
            <w:proofErr w:type="gramEnd"/>
            <w:r w:rsidR="00756FDC" w:rsidRPr="615117CF">
              <w:rPr>
                <w:sz w:val="14"/>
                <w:szCs w:val="14"/>
                <w:lang w:val="es"/>
              </w:rPr>
              <w:t xml:space="preserve"> los recursos y la experiencia de la comunidad para mejorar el aprendizaje con los programas.</w:t>
            </w:r>
          </w:p>
          <w:p w14:paraId="65053CFC" w14:textId="335263BA"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B2.12-La escuela asigna recursos para implementar la exposición PEP.</w:t>
            </w:r>
          </w:p>
        </w:tc>
      </w:tr>
      <w:tr w:rsidR="00756FDC" w:rsidRPr="00E240CC" w14:paraId="2D300080" w14:textId="77777777" w:rsidTr="615117CF">
        <w:tc>
          <w:tcPr>
            <w:tcW w:w="11070" w:type="dxa"/>
          </w:tcPr>
          <w:p w14:paraId="7348C038" w14:textId="2FE3FD92" w:rsidR="00756FDC" w:rsidRPr="00202099" w:rsidRDefault="00756FDC" w:rsidP="615117CF">
            <w:pPr>
              <w:textAlignment w:val="baseline"/>
              <w:rPr>
                <w:rFonts w:ascii="Candara" w:eastAsia="Times New Roman" w:hAnsi="Candara" w:cs="Times New Roman"/>
                <w:b/>
                <w:bCs/>
                <w:sz w:val="14"/>
                <w:szCs w:val="14"/>
              </w:rPr>
            </w:pPr>
            <w:r w:rsidRPr="615117CF">
              <w:rPr>
                <w:b/>
                <w:bCs/>
                <w:sz w:val="14"/>
                <w:szCs w:val="14"/>
                <w:shd w:val="clear" w:color="auto" w:fill="BDD6EE" w:themeFill="accent1" w:themeFillTint="66"/>
                <w:lang w:val="es"/>
              </w:rPr>
              <w:t>Estándar C3: Enseñanza y aprendizaje:</w:t>
            </w:r>
            <w:r w:rsidRPr="00202099">
              <w:rPr>
                <w:sz w:val="14"/>
                <w:szCs w:val="14"/>
                <w:lang w:val="es"/>
              </w:rPr>
              <w:t xml:space="preserve"> La enseñanza y el aprendizaje reflejan la filosofía del B</w:t>
            </w:r>
            <w:r w:rsidR="287239C3" w:rsidRPr="00202099">
              <w:rPr>
                <w:sz w:val="14"/>
                <w:szCs w:val="14"/>
                <w:lang w:val="es"/>
              </w:rPr>
              <w:t>I</w:t>
            </w:r>
            <w:r w:rsidRPr="00202099">
              <w:rPr>
                <w:sz w:val="14"/>
                <w:szCs w:val="14"/>
                <w:lang w:val="es"/>
              </w:rPr>
              <w:t>.</w:t>
            </w:r>
          </w:p>
          <w:p w14:paraId="4903181C" w14:textId="5E5D3363" w:rsidR="00756FDC" w:rsidRPr="00202099" w:rsidRDefault="00756FDC" w:rsidP="615117CF">
            <w:pPr>
              <w:pStyle w:val="ListParagraph"/>
              <w:numPr>
                <w:ilvl w:val="0"/>
                <w:numId w:val="22"/>
              </w:numPr>
              <w:textAlignment w:val="baseline"/>
              <w:rPr>
                <w:rFonts w:eastAsiaTheme="minorEastAsia"/>
                <w:sz w:val="14"/>
                <w:szCs w:val="14"/>
              </w:rPr>
            </w:pPr>
            <w:r w:rsidRPr="615117CF">
              <w:rPr>
                <w:sz w:val="14"/>
                <w:szCs w:val="14"/>
                <w:lang w:val="es"/>
              </w:rPr>
              <w:t xml:space="preserve">C3.2- </w:t>
            </w:r>
            <w:r w:rsidR="1D6445B5" w:rsidRPr="615117CF">
              <w:rPr>
                <w:sz w:val="14"/>
                <w:szCs w:val="14"/>
                <w:lang w:val="es"/>
              </w:rPr>
              <w:t>La enseñanza y el aprendizaje</w:t>
            </w:r>
            <w:r w:rsidRPr="615117CF">
              <w:rPr>
                <w:sz w:val="14"/>
                <w:szCs w:val="14"/>
                <w:lang w:val="es"/>
              </w:rPr>
              <w:t xml:space="preserve"> involucra a los estudiantes como investigadores y pensadores.</w:t>
            </w:r>
          </w:p>
          <w:p w14:paraId="16C0B614"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C3.3-La enseñanza y el aprendizaje se basan en lo que los estudiantes saben y pueden hacer.</w:t>
            </w:r>
          </w:p>
          <w:p w14:paraId="7A15D0D0"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C3.5- La enseñanza y el aprendizaje apoyan a los estudiantes a ser activamente responsables de su propio aprendizaje.</w:t>
            </w:r>
          </w:p>
          <w:p w14:paraId="31F8BA91"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C3.6-La enseñanza y el aprendizaje abordan la comunalidad humana, la diversidad y las múltiples perspectivas.</w:t>
            </w:r>
          </w:p>
          <w:p w14:paraId="4EC76D13"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C3.9- La enseñanza y el aprendizaje utilizan una gama y variedad de estrategias.</w:t>
            </w:r>
          </w:p>
          <w:p w14:paraId="53B05003" w14:textId="5D7DFD4A" w:rsidR="00756FDC" w:rsidRPr="00202099" w:rsidRDefault="00756FDC" w:rsidP="615117CF">
            <w:pPr>
              <w:pStyle w:val="ListParagraph"/>
              <w:numPr>
                <w:ilvl w:val="0"/>
                <w:numId w:val="22"/>
              </w:numPr>
              <w:textAlignment w:val="baseline"/>
              <w:rPr>
                <w:rFonts w:eastAsiaTheme="minorEastAsia"/>
                <w:sz w:val="14"/>
                <w:szCs w:val="14"/>
              </w:rPr>
            </w:pPr>
            <w:r w:rsidRPr="615117CF">
              <w:rPr>
                <w:sz w:val="14"/>
                <w:szCs w:val="14"/>
                <w:lang w:val="es"/>
              </w:rPr>
              <w:t>C3.10</w:t>
            </w:r>
            <w:r w:rsidR="7683F80B" w:rsidRPr="615117CF">
              <w:rPr>
                <w:sz w:val="14"/>
                <w:szCs w:val="14"/>
                <w:lang w:val="es"/>
              </w:rPr>
              <w:t>- La enseñanza y el aprendizaje</w:t>
            </w:r>
            <w:r w:rsidRPr="615117CF">
              <w:rPr>
                <w:sz w:val="14"/>
                <w:szCs w:val="14"/>
                <w:lang w:val="es"/>
              </w:rPr>
              <w:t xml:space="preserve"> diferencia la instrucción para satisfacer las necesidades y estilos de aprendizaje de los estudiantes.</w:t>
            </w:r>
          </w:p>
          <w:p w14:paraId="2DFA6253"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C 3.11-La enseñanza y el aprendizaje incorporan una gama de recursos, incluidas las tecnologías de la información.</w:t>
            </w:r>
          </w:p>
          <w:p w14:paraId="799ADED1" w14:textId="0BE18D27" w:rsidR="00756FDC" w:rsidRPr="00202099" w:rsidRDefault="00756FDC" w:rsidP="615117CF">
            <w:pPr>
              <w:pStyle w:val="ListParagraph"/>
              <w:numPr>
                <w:ilvl w:val="0"/>
                <w:numId w:val="22"/>
              </w:numPr>
              <w:textAlignment w:val="baseline"/>
              <w:rPr>
                <w:rFonts w:eastAsiaTheme="minorEastAsia"/>
                <w:sz w:val="14"/>
                <w:szCs w:val="14"/>
              </w:rPr>
            </w:pPr>
            <w:r w:rsidRPr="615117CF">
              <w:rPr>
                <w:sz w:val="14"/>
                <w:szCs w:val="14"/>
                <w:lang w:val="es"/>
              </w:rPr>
              <w:t>C3.13-</w:t>
            </w:r>
            <w:r w:rsidR="79E43516" w:rsidRPr="615117CF">
              <w:rPr>
                <w:sz w:val="14"/>
                <w:szCs w:val="14"/>
                <w:lang w:val="es"/>
              </w:rPr>
              <w:t xml:space="preserve"> La enseñanza y el aprendizaje</w:t>
            </w:r>
            <w:r w:rsidRPr="615117CF">
              <w:rPr>
                <w:sz w:val="14"/>
                <w:szCs w:val="14"/>
                <w:lang w:val="es"/>
              </w:rPr>
              <w:t xml:space="preserve"> involucra a los estudiantes en la reflexión sobre cómo, qué y por qué están aprendiendo.</w:t>
            </w:r>
          </w:p>
          <w:p w14:paraId="456301DE"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 xml:space="preserve">C3.14-La enseñanza y el aprendizaje fomentan un entorno de aprendizaje estimulante basado en la comprensión y el respeto. </w:t>
            </w:r>
          </w:p>
          <w:p w14:paraId="024B8AED" w14:textId="777D1594" w:rsidR="00756FDC" w:rsidRPr="00202099" w:rsidRDefault="00756FDC" w:rsidP="615117CF">
            <w:pPr>
              <w:pStyle w:val="ListParagraph"/>
              <w:numPr>
                <w:ilvl w:val="0"/>
                <w:numId w:val="22"/>
              </w:numPr>
              <w:textAlignment w:val="baseline"/>
              <w:rPr>
                <w:rFonts w:eastAsiaTheme="minorEastAsia"/>
                <w:sz w:val="14"/>
                <w:szCs w:val="14"/>
              </w:rPr>
            </w:pPr>
            <w:r w:rsidRPr="615117CF">
              <w:rPr>
                <w:sz w:val="14"/>
                <w:szCs w:val="14"/>
                <w:lang w:val="es"/>
              </w:rPr>
              <w:t>C3.15.-</w:t>
            </w:r>
            <w:r w:rsidR="1DD30E5F" w:rsidRPr="615117CF">
              <w:rPr>
                <w:sz w:val="14"/>
                <w:szCs w:val="14"/>
                <w:lang w:val="es"/>
              </w:rPr>
              <w:t xml:space="preserve"> La enseñanza y el aprendizaje</w:t>
            </w:r>
            <w:r w:rsidRPr="615117CF">
              <w:rPr>
                <w:sz w:val="14"/>
                <w:szCs w:val="14"/>
                <w:lang w:val="es"/>
              </w:rPr>
              <w:t xml:space="preserve"> alienta a los estudiantes a demostrar su aprendizaje de diversas maneras.</w:t>
            </w:r>
          </w:p>
          <w:p w14:paraId="271D6171"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sz w:val="14"/>
                <w:szCs w:val="14"/>
                <w:lang w:val="es"/>
              </w:rPr>
              <w:t>C3.16-La enseñanza y el aprendizaje desarrollan los atributos del perfil del alumno del IB.</w:t>
            </w:r>
          </w:p>
        </w:tc>
      </w:tr>
      <w:tr w:rsidR="00756FDC" w:rsidRPr="00E240CC" w14:paraId="189DE6E4" w14:textId="77777777" w:rsidTr="615117CF">
        <w:tc>
          <w:tcPr>
            <w:tcW w:w="11070" w:type="dxa"/>
          </w:tcPr>
          <w:p w14:paraId="258FEDD1" w14:textId="6FB804F3" w:rsidR="00756FDC" w:rsidRPr="00202099" w:rsidRDefault="00756FDC" w:rsidP="00756FDC">
            <w:pPr>
              <w:textAlignment w:val="baseline"/>
              <w:rPr>
                <w:rFonts w:ascii="Candara" w:hAnsi="Candara"/>
                <w:sz w:val="14"/>
                <w:szCs w:val="14"/>
              </w:rPr>
            </w:pPr>
            <w:r w:rsidRPr="615117CF">
              <w:rPr>
                <w:b/>
                <w:bCs/>
                <w:sz w:val="14"/>
                <w:szCs w:val="14"/>
                <w:shd w:val="clear" w:color="auto" w:fill="BDD6EE" w:themeFill="accent1" w:themeFillTint="66"/>
                <w:lang w:val="es"/>
              </w:rPr>
              <w:t>C4. Estándar C4: Evaluación:</w:t>
            </w:r>
            <w:r>
              <w:rPr>
                <w:lang w:val="es"/>
              </w:rPr>
              <w:t xml:space="preserve"> </w:t>
            </w:r>
            <w:r w:rsidRPr="00202099">
              <w:rPr>
                <w:sz w:val="14"/>
                <w:szCs w:val="14"/>
                <w:shd w:val="clear" w:color="auto" w:fill="BDD6EE" w:themeFill="accent1" w:themeFillTint="66"/>
                <w:lang w:val="es"/>
              </w:rPr>
              <w:t xml:space="preserve"> La evaluación en la escuela refleja la filosofía de evaluación del </w:t>
            </w:r>
            <w:r w:rsidR="1FA92B3F" w:rsidRPr="00202099">
              <w:rPr>
                <w:sz w:val="14"/>
                <w:szCs w:val="14"/>
                <w:shd w:val="clear" w:color="auto" w:fill="BDD6EE" w:themeFill="accent1" w:themeFillTint="66"/>
                <w:lang w:val="es"/>
              </w:rPr>
              <w:t>BI</w:t>
            </w:r>
            <w:r w:rsidRPr="00202099">
              <w:rPr>
                <w:sz w:val="14"/>
                <w:szCs w:val="14"/>
                <w:shd w:val="clear" w:color="auto" w:fill="BDD6EE" w:themeFill="accent1" w:themeFillTint="66"/>
                <w:lang w:val="es"/>
              </w:rPr>
              <w:t>.</w:t>
            </w:r>
          </w:p>
          <w:p w14:paraId="733CFC2C" w14:textId="2A2AF2A0" w:rsidR="00756FDC" w:rsidRPr="00202099" w:rsidRDefault="00756FDC" w:rsidP="00FD7CBB">
            <w:pPr>
              <w:pStyle w:val="ListParagraph"/>
              <w:numPr>
                <w:ilvl w:val="0"/>
                <w:numId w:val="25"/>
              </w:numPr>
              <w:textAlignment w:val="baseline"/>
              <w:rPr>
                <w:rFonts w:ascii="Candara" w:hAnsi="Candara"/>
                <w:b/>
                <w:sz w:val="14"/>
                <w:szCs w:val="14"/>
              </w:rPr>
            </w:pPr>
            <w:r w:rsidRPr="00202099">
              <w:rPr>
                <w:sz w:val="14"/>
                <w:szCs w:val="14"/>
                <w:lang w:val="es"/>
              </w:rPr>
              <w:t>C4.1-La evaluación en la escuela se alinea con los requisitos del programa.</w:t>
            </w:r>
          </w:p>
          <w:p w14:paraId="4CAAB054" w14:textId="5788458F" w:rsidR="00756FDC" w:rsidRPr="00202099" w:rsidRDefault="00756FDC" w:rsidP="00FD7CBB">
            <w:pPr>
              <w:pStyle w:val="ListParagraph"/>
              <w:numPr>
                <w:ilvl w:val="0"/>
                <w:numId w:val="25"/>
              </w:numPr>
              <w:textAlignment w:val="baseline"/>
              <w:rPr>
                <w:rFonts w:ascii="Candara" w:hAnsi="Candara"/>
                <w:b/>
                <w:sz w:val="14"/>
                <w:szCs w:val="14"/>
              </w:rPr>
            </w:pPr>
            <w:r w:rsidRPr="00202099">
              <w:rPr>
                <w:sz w:val="14"/>
                <w:szCs w:val="14"/>
                <w:lang w:val="es"/>
              </w:rPr>
              <w:t>C4.2-La escuela comunica su filosofía de evaluación, política y procedimientos a la comunidad escolar.</w:t>
            </w:r>
          </w:p>
          <w:p w14:paraId="21E15FC3" w14:textId="77777777" w:rsidR="00756FDC" w:rsidRPr="00202099" w:rsidRDefault="00756FDC" w:rsidP="00FD7CBB">
            <w:pPr>
              <w:pStyle w:val="ListParagraph"/>
              <w:numPr>
                <w:ilvl w:val="0"/>
                <w:numId w:val="25"/>
              </w:numPr>
              <w:textAlignment w:val="baseline"/>
              <w:rPr>
                <w:rFonts w:ascii="Candara" w:hAnsi="Candara"/>
                <w:b/>
                <w:sz w:val="14"/>
                <w:szCs w:val="14"/>
              </w:rPr>
            </w:pPr>
            <w:r w:rsidRPr="00202099">
              <w:rPr>
                <w:sz w:val="14"/>
                <w:szCs w:val="14"/>
                <w:lang w:val="es"/>
              </w:rPr>
              <w:t>C4.3-La escuela utiliza una serie de estrategias y herramientas para evaluar el aprendizaje de los estudiantes.</w:t>
            </w:r>
          </w:p>
          <w:p w14:paraId="3F397D2E" w14:textId="77777777" w:rsidR="00756FDC" w:rsidRPr="00202099" w:rsidRDefault="00756FDC" w:rsidP="00FD7CBB">
            <w:pPr>
              <w:pStyle w:val="ListParagraph"/>
              <w:numPr>
                <w:ilvl w:val="0"/>
                <w:numId w:val="25"/>
              </w:numPr>
              <w:textAlignment w:val="baseline"/>
              <w:rPr>
                <w:rFonts w:ascii="Candara" w:hAnsi="Candara"/>
                <w:b/>
                <w:sz w:val="14"/>
                <w:szCs w:val="14"/>
              </w:rPr>
            </w:pPr>
            <w:r w:rsidRPr="00202099">
              <w:rPr>
                <w:sz w:val="14"/>
                <w:szCs w:val="14"/>
                <w:lang w:val="es"/>
              </w:rPr>
              <w:t>C4.4-La escuela proporciona a los estudiantes comentarios para informar y mejorar su aprendizaje.</w:t>
            </w:r>
          </w:p>
          <w:p w14:paraId="66B753BE" w14:textId="77777777" w:rsidR="00756FDC" w:rsidRPr="00202099" w:rsidRDefault="00756FDC" w:rsidP="00FD7CBB">
            <w:pPr>
              <w:pStyle w:val="ListParagraph"/>
              <w:numPr>
                <w:ilvl w:val="0"/>
                <w:numId w:val="25"/>
              </w:numPr>
              <w:textAlignment w:val="baseline"/>
              <w:rPr>
                <w:rFonts w:ascii="Candara" w:hAnsi="Candara"/>
                <w:b/>
                <w:sz w:val="14"/>
                <w:szCs w:val="14"/>
              </w:rPr>
            </w:pPr>
            <w:r w:rsidRPr="00202099">
              <w:rPr>
                <w:sz w:val="14"/>
                <w:szCs w:val="14"/>
                <w:lang w:val="es"/>
              </w:rPr>
              <w:t>C4.5-La escuela tiene sistemas para registrar el progreso de los estudiantes alineados con la filosofía de evaluación de los programas.</w:t>
            </w:r>
          </w:p>
          <w:p w14:paraId="612422C9" w14:textId="6DD980E4" w:rsidR="00FD7CBB" w:rsidRPr="00202099" w:rsidRDefault="00FD7CBB" w:rsidP="00FD7CBB">
            <w:pPr>
              <w:pStyle w:val="ListParagraph"/>
              <w:numPr>
                <w:ilvl w:val="0"/>
                <w:numId w:val="25"/>
              </w:numPr>
              <w:textAlignment w:val="baseline"/>
              <w:rPr>
                <w:rFonts w:ascii="Candara" w:hAnsi="Candara"/>
                <w:b/>
                <w:sz w:val="14"/>
                <w:szCs w:val="14"/>
              </w:rPr>
            </w:pPr>
            <w:r w:rsidRPr="00202099">
              <w:rPr>
                <w:sz w:val="14"/>
                <w:szCs w:val="14"/>
                <w:lang w:val="es"/>
              </w:rPr>
              <w:t>C4.6-La escuela tiene sistemas para informar sobre el progreso de los estudiantes alineados con la filosofía de evaluación de los programas.</w:t>
            </w:r>
          </w:p>
          <w:p w14:paraId="57A97177" w14:textId="77777777" w:rsidR="00FD7CBB" w:rsidRPr="00202099" w:rsidRDefault="00FD7CBB" w:rsidP="00FD7CBB">
            <w:pPr>
              <w:pStyle w:val="ListParagraph"/>
              <w:numPr>
                <w:ilvl w:val="0"/>
                <w:numId w:val="25"/>
              </w:numPr>
              <w:textAlignment w:val="baseline"/>
              <w:rPr>
                <w:rFonts w:ascii="Candara" w:hAnsi="Candara"/>
                <w:b/>
                <w:sz w:val="14"/>
                <w:szCs w:val="14"/>
              </w:rPr>
            </w:pPr>
            <w:r w:rsidRPr="00202099">
              <w:rPr>
                <w:sz w:val="14"/>
                <w:szCs w:val="14"/>
                <w:lang w:val="es"/>
              </w:rPr>
              <w:t>C4.7-La escuela analiza los datos de evaluación para informar la enseñanza y el aprendizaje.</w:t>
            </w:r>
          </w:p>
          <w:p w14:paraId="5A7DF884" w14:textId="1CF3772D" w:rsidR="00FD7CBB" w:rsidRPr="00202099" w:rsidRDefault="00FD7CBB" w:rsidP="00FD7CBB">
            <w:pPr>
              <w:pStyle w:val="ListParagraph"/>
              <w:numPr>
                <w:ilvl w:val="0"/>
                <w:numId w:val="25"/>
              </w:numPr>
              <w:textAlignment w:val="baseline"/>
              <w:rPr>
                <w:rFonts w:ascii="Candara" w:hAnsi="Candara"/>
                <w:b/>
                <w:sz w:val="14"/>
                <w:szCs w:val="14"/>
              </w:rPr>
            </w:pPr>
            <w:r w:rsidRPr="00202099">
              <w:rPr>
                <w:sz w:val="14"/>
                <w:szCs w:val="14"/>
                <w:lang w:val="es"/>
              </w:rPr>
              <w:t>C4.8-La escuela ofrece oportunidades para que los estudiantes participen y reflexionen sobre la evaluación de su trabajo.</w:t>
            </w:r>
          </w:p>
          <w:p w14:paraId="1DA33110" w14:textId="2AFB0388" w:rsidR="00FD7CBB" w:rsidRPr="00202099" w:rsidRDefault="00FD7CBB" w:rsidP="00202099">
            <w:pPr>
              <w:pStyle w:val="ListParagraph"/>
              <w:numPr>
                <w:ilvl w:val="0"/>
                <w:numId w:val="25"/>
              </w:numPr>
              <w:textAlignment w:val="baseline"/>
              <w:rPr>
                <w:rFonts w:ascii="Candara" w:hAnsi="Candara"/>
                <w:b/>
                <w:sz w:val="14"/>
                <w:szCs w:val="14"/>
              </w:rPr>
            </w:pPr>
            <w:r w:rsidRPr="00202099">
              <w:rPr>
                <w:sz w:val="14"/>
                <w:szCs w:val="14"/>
                <w:lang w:val="es"/>
              </w:rPr>
              <w:t>C4.9- La escuela cuenta con sistemas para asegurar que todos los estudiantes puedan demostrar una consolidación de su aprendizaje a través de la finalización de la exposición PEP.</w:t>
            </w:r>
          </w:p>
        </w:tc>
      </w:tr>
    </w:tbl>
    <w:p w14:paraId="5D53F34D" w14:textId="77777777" w:rsidR="006A5F2C" w:rsidRDefault="006A5F2C" w:rsidP="006F68B3">
      <w:pPr>
        <w:rPr>
          <w:rFonts w:ascii="Candara" w:hAnsi="Candara"/>
        </w:rPr>
      </w:pPr>
    </w:p>
    <w:p w14:paraId="4CFF4554" w14:textId="78A9AC92" w:rsidR="00756FDC" w:rsidRPr="00FD7CBB" w:rsidRDefault="00202099" w:rsidP="006F68B3">
      <w:pPr>
        <w:rPr>
          <w:rFonts w:ascii="Candara" w:hAnsi="Candara"/>
        </w:rPr>
      </w:pPr>
      <w:r w:rsidRPr="006F6C3E">
        <w:rPr>
          <w:lang w:val="es"/>
        </w:rPr>
        <w:lastRenderedPageBreak/>
        <w:t>Como miembros de una comunidad de aprendizaje escolar, continuaremos colaborando y revisando nuestra política de evaluación escolar anualmente.</w:t>
      </w:r>
    </w:p>
    <w:tbl>
      <w:tblPr>
        <w:tblStyle w:val="TableGrid"/>
        <w:tblW w:w="11070" w:type="dxa"/>
        <w:tblInd w:w="-905" w:type="dxa"/>
        <w:tblLook w:val="04A0" w:firstRow="1" w:lastRow="0" w:firstColumn="1" w:lastColumn="0" w:noHBand="0" w:noVBand="1"/>
      </w:tblPr>
      <w:tblGrid>
        <w:gridCol w:w="11070"/>
      </w:tblGrid>
      <w:tr w:rsidR="006F6C3E" w:rsidRPr="006F6C3E" w14:paraId="0A6B89D2" w14:textId="77777777" w:rsidTr="615117CF">
        <w:tc>
          <w:tcPr>
            <w:tcW w:w="11070" w:type="dxa"/>
            <w:shd w:val="clear" w:color="auto" w:fill="BDD6EE" w:themeFill="accent1" w:themeFillTint="66"/>
          </w:tcPr>
          <w:p w14:paraId="7D111FD1" w14:textId="77777777" w:rsidR="006F6C3E" w:rsidRPr="006F6C3E" w:rsidRDefault="006F6C3E" w:rsidP="006F6C3E">
            <w:pPr>
              <w:jc w:val="center"/>
              <w:rPr>
                <w:rFonts w:ascii="Candara" w:hAnsi="Candara" w:cstheme="minorHAnsi"/>
                <w:b/>
              </w:rPr>
            </w:pPr>
            <w:r w:rsidRPr="006F6C3E">
              <w:rPr>
                <w:b/>
                <w:lang w:val="es"/>
              </w:rPr>
              <w:t>Filosofía:</w:t>
            </w:r>
          </w:p>
          <w:p w14:paraId="22A09C84" w14:textId="77777777" w:rsidR="006F6C3E" w:rsidRDefault="006F6C3E" w:rsidP="007916C8">
            <w:pPr>
              <w:jc w:val="center"/>
              <w:rPr>
                <w:rFonts w:ascii="Candara" w:hAnsi="Candara" w:cstheme="minorHAnsi"/>
                <w:b/>
              </w:rPr>
            </w:pPr>
            <w:r w:rsidRPr="006F6C3E">
              <w:rPr>
                <w:b/>
                <w:lang w:val="es"/>
              </w:rPr>
              <w:t>¿Cuáles son nuestras creencias de evaluación?</w:t>
            </w:r>
          </w:p>
          <w:p w14:paraId="672A6659" w14:textId="77777777" w:rsidR="007916C8" w:rsidRPr="007916C8" w:rsidRDefault="007916C8" w:rsidP="007916C8">
            <w:pPr>
              <w:jc w:val="center"/>
              <w:rPr>
                <w:rFonts w:ascii="Candara" w:hAnsi="Candara"/>
                <w:b/>
              </w:rPr>
            </w:pPr>
          </w:p>
        </w:tc>
      </w:tr>
      <w:tr w:rsidR="006811BE" w:rsidRPr="006F6C3E" w14:paraId="41BA6DC0" w14:textId="77777777" w:rsidTr="615117CF">
        <w:tc>
          <w:tcPr>
            <w:tcW w:w="11070" w:type="dxa"/>
          </w:tcPr>
          <w:p w14:paraId="720AC344" w14:textId="0CE1AAF0" w:rsidR="00FA62A8" w:rsidRPr="006F6C3E" w:rsidRDefault="003D6DB8" w:rsidP="00FA62A8">
            <w:pPr>
              <w:rPr>
                <w:rFonts w:ascii="Candara" w:hAnsi="Candara"/>
                <w:color w:val="000000"/>
              </w:rPr>
            </w:pPr>
            <w:r w:rsidRPr="006F6C3E">
              <w:rPr>
                <w:color w:val="000000"/>
                <w:lang w:val="es"/>
              </w:rPr>
              <w:t xml:space="preserve">Nuestro objetivo de evaluación es guiar e informar la instrucción mientras trabajamos para cumplir con las declaraciones de misión de la </w:t>
            </w:r>
            <w:r w:rsidR="00E93C6D" w:rsidRPr="00430C87">
              <w:rPr>
                <w:color w:val="000000"/>
                <w:lang w:val="es"/>
              </w:rPr>
              <w:t xml:space="preserve">Escuela David </w:t>
            </w:r>
            <w:proofErr w:type="gramStart"/>
            <w:r w:rsidR="00E93C6D" w:rsidRPr="00430C87">
              <w:rPr>
                <w:color w:val="000000"/>
                <w:lang w:val="es"/>
              </w:rPr>
              <w:t>Paterson</w:t>
            </w:r>
            <w:r>
              <w:rPr>
                <w:lang w:val="es"/>
              </w:rPr>
              <w:t xml:space="preserve"> </w:t>
            </w:r>
            <w:r w:rsidR="00E93C6D" w:rsidRPr="006F6C3E">
              <w:rPr>
                <w:color w:val="000000"/>
                <w:lang w:val="es"/>
              </w:rPr>
              <w:t xml:space="preserve"> y</w:t>
            </w:r>
            <w:proofErr w:type="gramEnd"/>
            <w:r w:rsidR="00E93C6D" w:rsidRPr="006F6C3E">
              <w:rPr>
                <w:color w:val="000000"/>
                <w:lang w:val="es"/>
              </w:rPr>
              <w:t xml:space="preserve"> la Organización del Bachillerato Internacional. Creemos que la variedad de estrategias y herramientas de evaluación de </w:t>
            </w:r>
            <w:proofErr w:type="gramStart"/>
            <w:r w:rsidR="00E93C6D" w:rsidRPr="006F6C3E">
              <w:rPr>
                <w:color w:val="000000"/>
                <w:lang w:val="es"/>
              </w:rPr>
              <w:t>calidad</w:t>
            </w:r>
            <w:r>
              <w:rPr>
                <w:lang w:val="es"/>
              </w:rPr>
              <w:t xml:space="preserve"> </w:t>
            </w:r>
            <w:r w:rsidR="00B03479" w:rsidRPr="0079049B">
              <w:rPr>
                <w:color w:val="000000"/>
                <w:lang w:val="es"/>
              </w:rPr>
              <w:t xml:space="preserve"> que</w:t>
            </w:r>
            <w:proofErr w:type="gramEnd"/>
            <w:r w:rsidR="00B03479" w:rsidRPr="0079049B">
              <w:rPr>
                <w:color w:val="000000"/>
                <w:lang w:val="es"/>
              </w:rPr>
              <w:t xml:space="preserve"> utilizamos, proporcionamos</w:t>
            </w:r>
            <w:r>
              <w:rPr>
                <w:lang w:val="es"/>
              </w:rPr>
              <w:t xml:space="preserve"> </w:t>
            </w:r>
            <w:r w:rsidR="00E93C6D" w:rsidRPr="006F6C3E">
              <w:rPr>
                <w:color w:val="000000"/>
                <w:lang w:val="es"/>
              </w:rPr>
              <w:t xml:space="preserve"> un proceso en curso para apoyar el crecimiento de los estudiantes y la mentalidad global para satisfacer las necesidades de nuestra diversa comunidad de aprendizaje cultural. Este proceso continuo es importante para construir oportunidades de reflexión que mejoren el proceso de aprendizaje y enseñanza. </w:t>
            </w:r>
            <w:r>
              <w:rPr>
                <w:lang w:val="es"/>
              </w:rPr>
              <w:t xml:space="preserve"> </w:t>
            </w:r>
            <w:r w:rsidR="00FA62A8" w:rsidRPr="006F6C3E">
              <w:rPr>
                <w:lang w:val="es"/>
              </w:rPr>
              <w:t xml:space="preserve">Somos responsables de proporcionar a los estudiantes, padres y personal de instrucción comentarios efectivos y continuos sobre el aprendizaje. Somos responsables de comunicar a los estudiantes que aprenden de diversas maneras. Nuestro objetivo es alentar a todos los miembros de nuestra comunidad de aprendizaje escolar a demostrar los atributos de perfil del alumno del IB a lo largo del proceso de aprendizaje y enseñanza. </w:t>
            </w:r>
          </w:p>
          <w:p w14:paraId="0A37501D" w14:textId="77777777" w:rsidR="0086705F" w:rsidRPr="006F6C3E" w:rsidRDefault="0086705F" w:rsidP="006811BE">
            <w:pPr>
              <w:rPr>
                <w:rFonts w:ascii="Candara" w:hAnsi="Candara"/>
                <w:color w:val="000000"/>
              </w:rPr>
            </w:pPr>
          </w:p>
          <w:p w14:paraId="069DA475" w14:textId="40E122C4" w:rsidR="006811BE" w:rsidRDefault="60040597" w:rsidP="615117CF">
            <w:pPr>
              <w:rPr>
                <w:rFonts w:ascii="Candara" w:hAnsi="Candara"/>
              </w:rPr>
            </w:pPr>
            <w:r w:rsidRPr="006F6C3E">
              <w:rPr>
                <w:lang w:val="es"/>
              </w:rPr>
              <w:t xml:space="preserve">La </w:t>
            </w:r>
            <w:r w:rsidRPr="00430C87">
              <w:rPr>
                <w:lang w:val="es"/>
              </w:rPr>
              <w:t xml:space="preserve">Escuela David </w:t>
            </w:r>
            <w:proofErr w:type="gramStart"/>
            <w:r w:rsidRPr="00430C87">
              <w:rPr>
                <w:lang w:val="es"/>
              </w:rPr>
              <w:t>Paterson</w:t>
            </w:r>
            <w:r w:rsidR="00590C5B">
              <w:rPr>
                <w:lang w:val="es"/>
              </w:rPr>
              <w:t xml:space="preserve"> </w:t>
            </w:r>
            <w:r w:rsidRPr="006F6C3E">
              <w:rPr>
                <w:lang w:val="es"/>
              </w:rPr>
              <w:t xml:space="preserve"> se</w:t>
            </w:r>
            <w:proofErr w:type="gramEnd"/>
            <w:r w:rsidRPr="006F6C3E">
              <w:rPr>
                <w:lang w:val="es"/>
              </w:rPr>
              <w:t xml:space="preserve"> compromete a asegurar que todos los estudiantes tengan éxito y prosperen en la escuela sin importar quiénes sean, dónde vivan, dónde van a la escuela o de dónde provienen, como </w:t>
            </w:r>
            <w:r w:rsidR="00590C5B">
              <w:rPr>
                <w:lang w:val="es"/>
              </w:rPr>
              <w:t xml:space="preserve"> </w:t>
            </w:r>
            <w:r w:rsidR="23E9C1A0">
              <w:rPr>
                <w:lang w:val="es"/>
              </w:rPr>
              <w:t>se proclamó en</w:t>
            </w:r>
            <w:r w:rsidR="00590C5B">
              <w:rPr>
                <w:lang w:val="es"/>
              </w:rPr>
              <w:t xml:space="preserve"> el plan de Nueva York </w:t>
            </w:r>
            <w:r w:rsidR="1648F1C2" w:rsidRPr="615117CF">
              <w:rPr>
                <w:lang w:val="es"/>
              </w:rPr>
              <w:t>la ley</w:t>
            </w:r>
            <w:r w:rsidR="1648F1C2">
              <w:rPr>
                <w:lang w:val="es"/>
              </w:rPr>
              <w:t xml:space="preserve"> </w:t>
            </w:r>
            <w:proofErr w:type="spellStart"/>
            <w:r w:rsidR="1648F1C2" w:rsidRPr="615117CF">
              <w:rPr>
                <w:lang w:val="es"/>
              </w:rPr>
              <w:t>Every</w:t>
            </w:r>
            <w:proofErr w:type="spellEnd"/>
            <w:r w:rsidR="1648F1C2" w:rsidRPr="615117CF">
              <w:rPr>
                <w:lang w:val="es"/>
              </w:rPr>
              <w:t xml:space="preserve"> </w:t>
            </w:r>
            <w:proofErr w:type="spellStart"/>
            <w:r w:rsidR="1648F1C2" w:rsidRPr="615117CF">
              <w:rPr>
                <w:lang w:val="es"/>
              </w:rPr>
              <w:t>Student</w:t>
            </w:r>
            <w:proofErr w:type="spellEnd"/>
            <w:r w:rsidR="1648F1C2" w:rsidRPr="615117CF">
              <w:rPr>
                <w:lang w:val="es"/>
              </w:rPr>
              <w:t xml:space="preserve"> </w:t>
            </w:r>
            <w:proofErr w:type="spellStart"/>
            <w:r w:rsidR="1648F1C2" w:rsidRPr="615117CF">
              <w:rPr>
                <w:lang w:val="es"/>
              </w:rPr>
              <w:t>Succeeds</w:t>
            </w:r>
            <w:proofErr w:type="spellEnd"/>
            <w:r w:rsidR="1648F1C2" w:rsidRPr="615117CF">
              <w:rPr>
                <w:lang w:val="es"/>
              </w:rPr>
              <w:t xml:space="preserve"> </w:t>
            </w:r>
            <w:proofErr w:type="spellStart"/>
            <w:r w:rsidR="1648F1C2" w:rsidRPr="615117CF">
              <w:rPr>
                <w:lang w:val="es"/>
              </w:rPr>
              <w:t>Act</w:t>
            </w:r>
            <w:proofErr w:type="spellEnd"/>
            <w:r w:rsidR="1648F1C2" w:rsidRPr="615117CF">
              <w:rPr>
                <w:lang w:val="es"/>
              </w:rPr>
              <w:t>/</w:t>
            </w:r>
            <w:r w:rsidR="03DDC1A4" w:rsidRPr="615117CF">
              <w:rPr>
                <w:lang w:val="es"/>
              </w:rPr>
              <w:t xml:space="preserve">Acto de </w:t>
            </w:r>
            <w:r w:rsidR="1648F1C2" w:rsidRPr="615117CF">
              <w:rPr>
                <w:lang w:val="es"/>
              </w:rPr>
              <w:t>C</w:t>
            </w:r>
            <w:r w:rsidR="00590C5B">
              <w:rPr>
                <w:lang w:val="es"/>
              </w:rPr>
              <w:t xml:space="preserve">ada </w:t>
            </w:r>
            <w:r w:rsidR="0786F20D">
              <w:rPr>
                <w:lang w:val="es"/>
              </w:rPr>
              <w:t>E</w:t>
            </w:r>
            <w:r w:rsidR="00590C5B">
              <w:rPr>
                <w:lang w:val="es"/>
              </w:rPr>
              <w:t>studiante</w:t>
            </w:r>
            <w:r w:rsidR="59DA1F67">
              <w:rPr>
                <w:lang w:val="es"/>
              </w:rPr>
              <w:t xml:space="preserve"> </w:t>
            </w:r>
            <w:r w:rsidR="58EDA51A">
              <w:rPr>
                <w:lang w:val="es"/>
              </w:rPr>
              <w:t>T</w:t>
            </w:r>
            <w:r w:rsidR="59DA1F67">
              <w:rPr>
                <w:lang w:val="es"/>
              </w:rPr>
              <w:t>riunfa  (ESSA,</w:t>
            </w:r>
            <w:r w:rsidR="00590C5B" w:rsidRPr="615117CF">
              <w:rPr>
                <w:lang w:val="es"/>
              </w:rPr>
              <w:t xml:space="preserve"> por sus cuentas). </w:t>
            </w:r>
            <w:r w:rsidR="0B2B034B" w:rsidRPr="615117CF">
              <w:rPr>
                <w:lang w:val="es"/>
              </w:rPr>
              <w:t>Hemos sido identificados como una escuela de buena posición.</w:t>
            </w:r>
          </w:p>
          <w:p w14:paraId="5DAB6C7B" w14:textId="4E79627F" w:rsidR="006A5F2C" w:rsidRPr="00FE13F5" w:rsidRDefault="006A5F2C" w:rsidP="00A555E0">
            <w:pPr>
              <w:rPr>
                <w:rFonts w:ascii="Candara" w:hAnsi="Candara"/>
              </w:rPr>
            </w:pPr>
          </w:p>
        </w:tc>
      </w:tr>
      <w:tr w:rsidR="006F6C3E" w:rsidRPr="006F6C3E" w14:paraId="257DBC83" w14:textId="77777777" w:rsidTr="615117CF">
        <w:tc>
          <w:tcPr>
            <w:tcW w:w="11070" w:type="dxa"/>
            <w:shd w:val="clear" w:color="auto" w:fill="BDD6EE" w:themeFill="accent1" w:themeFillTint="66"/>
          </w:tcPr>
          <w:p w14:paraId="4FB3E2D4" w14:textId="77777777" w:rsidR="006F6C3E" w:rsidRPr="006F6C3E" w:rsidRDefault="006F6C3E" w:rsidP="006F6C3E">
            <w:pPr>
              <w:jc w:val="center"/>
              <w:rPr>
                <w:rFonts w:ascii="Candara" w:hAnsi="Candara" w:cstheme="minorHAnsi"/>
                <w:b/>
              </w:rPr>
            </w:pPr>
            <w:r w:rsidRPr="006F6C3E">
              <w:rPr>
                <w:b/>
                <w:lang w:val="es"/>
              </w:rPr>
              <w:t>Propósito:</w:t>
            </w:r>
          </w:p>
          <w:p w14:paraId="00BBF55A" w14:textId="77777777" w:rsidR="007F082F" w:rsidRDefault="006F6C3E" w:rsidP="007916C8">
            <w:pPr>
              <w:jc w:val="center"/>
              <w:rPr>
                <w:rFonts w:ascii="Candara" w:hAnsi="Candara" w:cstheme="minorHAnsi"/>
                <w:b/>
              </w:rPr>
            </w:pPr>
            <w:r w:rsidRPr="006F6C3E">
              <w:rPr>
                <w:b/>
                <w:lang w:val="es"/>
              </w:rPr>
              <w:t>¿Qué y por qué evaluamos?</w:t>
            </w:r>
          </w:p>
          <w:p w14:paraId="02EB378F" w14:textId="77777777" w:rsidR="007916C8" w:rsidRPr="006F6C3E" w:rsidRDefault="007916C8" w:rsidP="007916C8">
            <w:pPr>
              <w:jc w:val="center"/>
              <w:rPr>
                <w:rFonts w:ascii="Candara" w:hAnsi="Candara" w:cstheme="minorHAnsi"/>
                <w:b/>
              </w:rPr>
            </w:pPr>
          </w:p>
        </w:tc>
      </w:tr>
      <w:tr w:rsidR="009D3FFD" w:rsidRPr="006F6C3E" w14:paraId="6E042D19" w14:textId="77777777" w:rsidTr="615117CF">
        <w:tc>
          <w:tcPr>
            <w:tcW w:w="11070" w:type="dxa"/>
          </w:tcPr>
          <w:p w14:paraId="016EA41B" w14:textId="3B555A7A" w:rsidR="009D3FFD" w:rsidRPr="006F6C3E" w:rsidRDefault="65A06CE3" w:rsidP="615117CF">
            <w:pPr>
              <w:pStyle w:val="NormalWeb"/>
              <w:rPr>
                <w:rFonts w:ascii="Candara" w:hAnsi="Candara" w:cstheme="minorBidi"/>
                <w:color w:val="000000"/>
                <w:sz w:val="22"/>
                <w:szCs w:val="22"/>
              </w:rPr>
            </w:pPr>
            <w:r w:rsidRPr="006F6C3E">
              <w:rPr>
                <w:color w:val="000000"/>
                <w:sz w:val="22"/>
                <w:szCs w:val="22"/>
                <w:lang w:val="es"/>
              </w:rPr>
              <w:t xml:space="preserve">En </w:t>
            </w:r>
            <w:r w:rsidRPr="00430C87">
              <w:rPr>
                <w:color w:val="000000"/>
                <w:sz w:val="22"/>
                <w:szCs w:val="22"/>
                <w:lang w:val="es"/>
              </w:rPr>
              <w:t xml:space="preserve">la Escuela David </w:t>
            </w:r>
            <w:proofErr w:type="gramStart"/>
            <w:r w:rsidRPr="00430C87">
              <w:rPr>
                <w:color w:val="000000"/>
                <w:sz w:val="22"/>
                <w:szCs w:val="22"/>
                <w:lang w:val="es"/>
              </w:rPr>
              <w:t>Paterson,</w:t>
            </w:r>
            <w:r w:rsidR="009D3FFD">
              <w:rPr>
                <w:lang w:val="es"/>
              </w:rPr>
              <w:t xml:space="preserve"> </w:t>
            </w:r>
            <w:r w:rsidRPr="006F6C3E">
              <w:rPr>
                <w:color w:val="000000"/>
                <w:sz w:val="22"/>
                <w:szCs w:val="22"/>
                <w:lang w:val="es"/>
              </w:rPr>
              <w:t xml:space="preserve"> creemos</w:t>
            </w:r>
            <w:proofErr w:type="gramEnd"/>
            <w:r w:rsidRPr="006F6C3E">
              <w:rPr>
                <w:color w:val="000000"/>
                <w:sz w:val="22"/>
                <w:szCs w:val="22"/>
                <w:lang w:val="es"/>
              </w:rPr>
              <w:t xml:space="preserve"> que la evaluación es integral para todo el aprendizaje y la enseñanza. Su objetivo principal es comunicar y proporcionar </w:t>
            </w:r>
            <w:r w:rsidR="4B52AE37" w:rsidRPr="006F6C3E">
              <w:rPr>
                <w:color w:val="000000"/>
                <w:sz w:val="22"/>
                <w:szCs w:val="22"/>
                <w:lang w:val="es"/>
              </w:rPr>
              <w:t>autoevaluación</w:t>
            </w:r>
            <w:r w:rsidRPr="006F6C3E">
              <w:rPr>
                <w:color w:val="000000"/>
                <w:sz w:val="22"/>
                <w:szCs w:val="22"/>
                <w:lang w:val="es"/>
              </w:rPr>
              <w:t xml:space="preserve"> sobre el proceso de aprendizaje y enseñanza. Múltiples estrategias y herramientas de evaluación proporcionan datos para informar a los miembros de nuestra comunidad de aprendizaje escolar. </w:t>
            </w:r>
          </w:p>
          <w:p w14:paraId="4151B353" w14:textId="77777777" w:rsidR="009D3FFD" w:rsidRPr="006F6C3E" w:rsidRDefault="009D3FFD" w:rsidP="00AE0C86">
            <w:pPr>
              <w:pStyle w:val="NormalWeb"/>
              <w:spacing w:before="0" w:beforeAutospacing="0" w:after="0" w:afterAutospacing="0"/>
              <w:rPr>
                <w:rFonts w:ascii="Candara" w:hAnsi="Candara" w:cstheme="minorHAnsi"/>
                <w:color w:val="000000"/>
                <w:sz w:val="22"/>
                <w:szCs w:val="22"/>
              </w:rPr>
            </w:pPr>
            <w:r w:rsidRPr="006F6C3E">
              <w:rPr>
                <w:color w:val="000000"/>
                <w:sz w:val="22"/>
                <w:szCs w:val="22"/>
                <w:lang w:val="es"/>
              </w:rPr>
              <w:t>Evaluación:</w:t>
            </w:r>
          </w:p>
          <w:p w14:paraId="0D332151" w14:textId="77777777" w:rsidR="009D3FFD" w:rsidRPr="006F6C3E" w:rsidRDefault="009D3FFD" w:rsidP="00AE0C86">
            <w:pPr>
              <w:pStyle w:val="NormalWeb"/>
              <w:numPr>
                <w:ilvl w:val="0"/>
                <w:numId w:val="10"/>
              </w:numPr>
              <w:spacing w:before="0" w:beforeAutospacing="0" w:after="0" w:afterAutospacing="0"/>
              <w:rPr>
                <w:rFonts w:ascii="Candara" w:hAnsi="Candara" w:cstheme="minorHAnsi"/>
                <w:color w:val="000000"/>
                <w:sz w:val="22"/>
                <w:szCs w:val="22"/>
              </w:rPr>
            </w:pPr>
            <w:r w:rsidRPr="006F6C3E">
              <w:rPr>
                <w:color w:val="000000"/>
                <w:sz w:val="22"/>
                <w:szCs w:val="22"/>
                <w:lang w:val="es"/>
              </w:rPr>
              <w:t>Impulsa la instrucción</w:t>
            </w:r>
          </w:p>
          <w:p w14:paraId="4CF8E5A9"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color w:val="000000"/>
                <w:sz w:val="22"/>
                <w:szCs w:val="22"/>
                <w:lang w:val="es"/>
              </w:rPr>
              <w:t xml:space="preserve"> Demuestra maestría</w:t>
            </w:r>
          </w:p>
          <w:p w14:paraId="7B33265F"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color w:val="000000"/>
                <w:sz w:val="22"/>
                <w:szCs w:val="22"/>
                <w:lang w:val="es"/>
              </w:rPr>
              <w:t xml:space="preserve"> Identifica las fortalezas y debilidades del estudiante </w:t>
            </w:r>
          </w:p>
          <w:p w14:paraId="34E281CB"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color w:val="000000"/>
                <w:sz w:val="22"/>
                <w:szCs w:val="22"/>
                <w:lang w:val="es"/>
              </w:rPr>
              <w:t xml:space="preserve">Identifica la comprensión conceptual del estudiante </w:t>
            </w:r>
          </w:p>
          <w:p w14:paraId="3452A9AB"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color w:val="000000"/>
                <w:sz w:val="22"/>
                <w:szCs w:val="22"/>
                <w:lang w:val="es"/>
              </w:rPr>
              <w:t xml:space="preserve">Admite instrucciones diferenciadas </w:t>
            </w:r>
          </w:p>
          <w:p w14:paraId="723C79C6" w14:textId="636CFE04" w:rsidR="009D3FFD" w:rsidRDefault="1133B98C" w:rsidP="00AE0C86">
            <w:pPr>
              <w:pStyle w:val="NormalWeb"/>
              <w:numPr>
                <w:ilvl w:val="0"/>
                <w:numId w:val="10"/>
              </w:numPr>
              <w:spacing w:after="0" w:afterAutospacing="0"/>
              <w:rPr>
                <w:rFonts w:ascii="Candara" w:hAnsi="Candara" w:cstheme="minorBidi"/>
                <w:color w:val="000000" w:themeColor="text1"/>
                <w:sz w:val="22"/>
                <w:szCs w:val="22"/>
              </w:rPr>
            </w:pPr>
            <w:r w:rsidRPr="1133B98C">
              <w:rPr>
                <w:color w:val="000000" w:themeColor="text1"/>
                <w:sz w:val="22"/>
                <w:szCs w:val="22"/>
                <w:lang w:val="es"/>
              </w:rPr>
              <w:t xml:space="preserve">Guía una colocación adecuada de los estudiantes </w:t>
            </w:r>
          </w:p>
          <w:p w14:paraId="6759B8D7" w14:textId="48001DAA" w:rsidR="005A4CFB" w:rsidRPr="0079049B" w:rsidRDefault="507400DB" w:rsidP="507400DB">
            <w:pPr>
              <w:pStyle w:val="NormalWeb"/>
              <w:numPr>
                <w:ilvl w:val="0"/>
                <w:numId w:val="10"/>
              </w:numPr>
              <w:spacing w:after="0" w:afterAutospacing="0"/>
              <w:rPr>
                <w:rFonts w:ascii="Candara" w:hAnsi="Candara" w:cstheme="minorBidi"/>
                <w:color w:val="000000" w:themeColor="text1"/>
                <w:sz w:val="22"/>
                <w:szCs w:val="22"/>
              </w:rPr>
            </w:pPr>
            <w:r w:rsidRPr="0079049B">
              <w:rPr>
                <w:color w:val="000000" w:themeColor="text1"/>
                <w:sz w:val="22"/>
                <w:szCs w:val="22"/>
                <w:lang w:val="es"/>
              </w:rPr>
              <w:t>Informa la planificación y los próximos pasos a través del uso de monitoreo continuo, documentación y medición del aprendizaje</w:t>
            </w:r>
          </w:p>
          <w:p w14:paraId="05899F87" w14:textId="44D685DB" w:rsidR="007916C8" w:rsidRDefault="5962E32B" w:rsidP="615117CF">
            <w:pPr>
              <w:pStyle w:val="NormalWeb"/>
              <w:numPr>
                <w:ilvl w:val="0"/>
                <w:numId w:val="10"/>
              </w:numPr>
              <w:spacing w:after="0" w:afterAutospacing="0"/>
              <w:rPr>
                <w:rFonts w:asciiTheme="minorHAnsi" w:eastAsiaTheme="minorEastAsia" w:hAnsiTheme="minorHAnsi" w:cstheme="minorBidi"/>
                <w:color w:val="000000"/>
                <w:sz w:val="22"/>
                <w:szCs w:val="22"/>
              </w:rPr>
            </w:pPr>
            <w:r w:rsidRPr="615117CF">
              <w:rPr>
                <w:color w:val="000000" w:themeColor="text1"/>
                <w:sz w:val="22"/>
                <w:szCs w:val="22"/>
                <w:lang w:val="es"/>
              </w:rPr>
              <w:t>Crea</w:t>
            </w:r>
            <w:r w:rsidR="65A06CE3" w:rsidRPr="615117CF">
              <w:rPr>
                <w:color w:val="000000" w:themeColor="text1"/>
                <w:sz w:val="22"/>
                <w:szCs w:val="22"/>
                <w:lang w:val="es"/>
              </w:rPr>
              <w:t xml:space="preserve"> un sistema eficaz de rendición de cuentas con el establecimiento de objetivos y la reflexión para los estudiantes, el personal y los padres como una manera de cerrar </w:t>
            </w:r>
            <w:r w:rsidR="6F634336" w:rsidRPr="615117CF">
              <w:rPr>
                <w:color w:val="000000" w:themeColor="text1"/>
                <w:sz w:val="22"/>
                <w:szCs w:val="22"/>
                <w:lang w:val="es"/>
              </w:rPr>
              <w:t>brecha de logros</w:t>
            </w:r>
          </w:p>
          <w:p w14:paraId="0BB9C35B" w14:textId="77777777" w:rsidR="006A5F2C" w:rsidRDefault="006A5F2C" w:rsidP="006A5F2C">
            <w:pPr>
              <w:pStyle w:val="NormalWeb"/>
              <w:spacing w:after="0" w:afterAutospacing="0"/>
              <w:rPr>
                <w:rFonts w:ascii="Candara" w:hAnsi="Candara" w:cstheme="minorHAnsi"/>
                <w:color w:val="000000"/>
                <w:sz w:val="22"/>
                <w:szCs w:val="22"/>
              </w:rPr>
            </w:pPr>
          </w:p>
          <w:p w14:paraId="433A4D09" w14:textId="51985AAB" w:rsidR="006A5F2C" w:rsidRPr="005216BD" w:rsidRDefault="006A5F2C" w:rsidP="006A5F2C">
            <w:pPr>
              <w:pStyle w:val="ListParagraph"/>
              <w:shd w:val="clear" w:color="auto" w:fill="BDD6EE" w:themeFill="accent1" w:themeFillTint="66"/>
              <w:ind w:left="360"/>
              <w:jc w:val="center"/>
              <w:textAlignment w:val="baseline"/>
              <w:rPr>
                <w:rFonts w:ascii="Candara" w:eastAsia="Times New Roman" w:hAnsi="Candara" w:cs="Times New Roman"/>
                <w:b/>
                <w:sz w:val="24"/>
                <w:szCs w:val="24"/>
              </w:rPr>
            </w:pPr>
            <w:r w:rsidRPr="005216BD">
              <w:rPr>
                <w:b/>
                <w:sz w:val="24"/>
                <w:szCs w:val="24"/>
                <w:lang w:val="es"/>
              </w:rPr>
              <w:t>Comunicación de nuestra Política de</w:t>
            </w:r>
            <w:r>
              <w:rPr>
                <w:lang w:val="es"/>
              </w:rPr>
              <w:t xml:space="preserve"> </w:t>
            </w:r>
            <w:r>
              <w:rPr>
                <w:b/>
                <w:sz w:val="24"/>
                <w:szCs w:val="24"/>
                <w:lang w:val="es"/>
              </w:rPr>
              <w:t xml:space="preserve">Evaluación </w:t>
            </w:r>
          </w:p>
          <w:p w14:paraId="2EAA31CE" w14:textId="77777777" w:rsidR="006A5F2C" w:rsidRPr="005216BD" w:rsidRDefault="006A5F2C" w:rsidP="006A5F2C">
            <w:pPr>
              <w:pStyle w:val="ListParagraph"/>
              <w:ind w:left="360"/>
              <w:jc w:val="both"/>
              <w:textAlignment w:val="baseline"/>
              <w:rPr>
                <w:rFonts w:ascii="Times New Roman" w:eastAsia="Times New Roman" w:hAnsi="Times New Roman" w:cs="Times New Roman"/>
                <w:b/>
                <w:sz w:val="24"/>
                <w:szCs w:val="24"/>
                <w:highlight w:val="yellow"/>
              </w:rPr>
            </w:pPr>
          </w:p>
          <w:p w14:paraId="52457604" w14:textId="77777777" w:rsidR="006A5F2C" w:rsidRPr="005216BD" w:rsidRDefault="006A5F2C" w:rsidP="006A5F2C">
            <w:pPr>
              <w:pStyle w:val="ListParagraph"/>
              <w:numPr>
                <w:ilvl w:val="0"/>
                <w:numId w:val="26"/>
              </w:numPr>
              <w:jc w:val="both"/>
              <w:textAlignment w:val="baseline"/>
              <w:rPr>
                <w:rFonts w:ascii="Candara" w:eastAsia="Times New Roman" w:hAnsi="Candara" w:cs="Times New Roman"/>
                <w:sz w:val="24"/>
                <w:szCs w:val="24"/>
              </w:rPr>
            </w:pPr>
            <w:r w:rsidRPr="005216BD">
              <w:rPr>
                <w:sz w:val="24"/>
                <w:szCs w:val="24"/>
                <w:lang w:val="es"/>
              </w:rPr>
              <w:t>Publicado en nuestro sitio web de la escuela</w:t>
            </w:r>
          </w:p>
          <w:p w14:paraId="4DCD4A8C" w14:textId="3E08CE99" w:rsidR="006A5F2C" w:rsidRPr="005216BD" w:rsidRDefault="06DD9D5B" w:rsidP="006A5F2C">
            <w:pPr>
              <w:pStyle w:val="ListParagraph"/>
              <w:numPr>
                <w:ilvl w:val="0"/>
                <w:numId w:val="26"/>
              </w:numPr>
              <w:jc w:val="both"/>
              <w:textAlignment w:val="baseline"/>
              <w:rPr>
                <w:rFonts w:ascii="Candara" w:eastAsia="Times New Roman" w:hAnsi="Candara" w:cs="Times New Roman"/>
                <w:sz w:val="24"/>
                <w:szCs w:val="24"/>
              </w:rPr>
            </w:pPr>
            <w:r w:rsidRPr="615117CF">
              <w:rPr>
                <w:sz w:val="24"/>
                <w:szCs w:val="24"/>
                <w:lang w:val="es"/>
              </w:rPr>
              <w:t>Incluido en nuestro Manual P</w:t>
            </w:r>
            <w:r w:rsidR="791545E4" w:rsidRPr="615117CF">
              <w:rPr>
                <w:sz w:val="24"/>
                <w:szCs w:val="24"/>
                <w:lang w:val="es"/>
              </w:rPr>
              <w:t>E</w:t>
            </w:r>
            <w:r w:rsidRPr="615117CF">
              <w:rPr>
                <w:sz w:val="24"/>
                <w:szCs w:val="24"/>
                <w:lang w:val="es"/>
              </w:rPr>
              <w:t>P para Padres</w:t>
            </w:r>
          </w:p>
          <w:p w14:paraId="57B1C78E" w14:textId="149A05DD" w:rsidR="006A5F2C" w:rsidRPr="005216BD" w:rsidRDefault="06DD9D5B" w:rsidP="006A5F2C">
            <w:pPr>
              <w:pStyle w:val="ListParagraph"/>
              <w:numPr>
                <w:ilvl w:val="0"/>
                <w:numId w:val="26"/>
              </w:numPr>
              <w:jc w:val="both"/>
              <w:textAlignment w:val="baseline"/>
              <w:rPr>
                <w:rFonts w:ascii="Candara" w:eastAsia="Times New Roman" w:hAnsi="Candara" w:cs="Times New Roman"/>
                <w:sz w:val="24"/>
                <w:szCs w:val="24"/>
              </w:rPr>
            </w:pPr>
            <w:r w:rsidRPr="615117CF">
              <w:rPr>
                <w:sz w:val="24"/>
                <w:szCs w:val="24"/>
                <w:lang w:val="es"/>
              </w:rPr>
              <w:t>Incluido en nuestro Manual P</w:t>
            </w:r>
            <w:r w:rsidR="60EE1AE9" w:rsidRPr="615117CF">
              <w:rPr>
                <w:sz w:val="24"/>
                <w:szCs w:val="24"/>
                <w:lang w:val="es"/>
              </w:rPr>
              <w:t>E</w:t>
            </w:r>
            <w:r w:rsidRPr="615117CF">
              <w:rPr>
                <w:sz w:val="24"/>
                <w:szCs w:val="24"/>
                <w:lang w:val="es"/>
              </w:rPr>
              <w:t>P del personal</w:t>
            </w:r>
          </w:p>
          <w:p w14:paraId="1EAF37D2" w14:textId="77777777" w:rsidR="006A5F2C" w:rsidRDefault="006A5F2C" w:rsidP="006A5F2C">
            <w:pPr>
              <w:pStyle w:val="ListParagraph"/>
              <w:numPr>
                <w:ilvl w:val="0"/>
                <w:numId w:val="26"/>
              </w:numPr>
              <w:jc w:val="both"/>
              <w:textAlignment w:val="baseline"/>
              <w:rPr>
                <w:rFonts w:ascii="Candara" w:eastAsia="Times New Roman" w:hAnsi="Candara" w:cs="Times New Roman"/>
                <w:sz w:val="24"/>
                <w:szCs w:val="24"/>
              </w:rPr>
            </w:pPr>
            <w:r w:rsidRPr="005216BD">
              <w:rPr>
                <w:sz w:val="24"/>
                <w:szCs w:val="24"/>
                <w:lang w:val="es"/>
              </w:rPr>
              <w:lastRenderedPageBreak/>
              <w:t>Revisado anualmente</w:t>
            </w:r>
          </w:p>
          <w:p w14:paraId="68BAD9DE" w14:textId="77777777" w:rsidR="006A5F2C" w:rsidRDefault="006A5F2C" w:rsidP="006A5F2C">
            <w:pPr>
              <w:pStyle w:val="NormalWeb"/>
              <w:spacing w:after="0" w:afterAutospacing="0"/>
              <w:rPr>
                <w:rFonts w:ascii="Candara" w:hAnsi="Candara" w:cstheme="minorHAnsi"/>
                <w:color w:val="000000"/>
                <w:sz w:val="22"/>
                <w:szCs w:val="22"/>
              </w:rPr>
            </w:pPr>
          </w:p>
          <w:p w14:paraId="1AAAEAA9" w14:textId="77777777" w:rsidR="006A5F2C" w:rsidRPr="008A4C37" w:rsidRDefault="006A5F2C" w:rsidP="006A5F2C">
            <w:pPr>
              <w:pStyle w:val="NormalWeb"/>
              <w:spacing w:after="0" w:afterAutospacing="0"/>
              <w:rPr>
                <w:rFonts w:ascii="Candara" w:hAnsi="Candara" w:cstheme="minorHAnsi"/>
                <w:color w:val="000000"/>
                <w:sz w:val="22"/>
                <w:szCs w:val="22"/>
              </w:rPr>
            </w:pPr>
          </w:p>
        </w:tc>
      </w:tr>
      <w:tr w:rsidR="006F6C3E" w:rsidRPr="006F6C3E" w14:paraId="38E104BE" w14:textId="77777777" w:rsidTr="615117CF">
        <w:tc>
          <w:tcPr>
            <w:tcW w:w="11070" w:type="dxa"/>
            <w:shd w:val="clear" w:color="auto" w:fill="BDD6EE" w:themeFill="accent1" w:themeFillTint="66"/>
          </w:tcPr>
          <w:p w14:paraId="604B7BC5" w14:textId="77777777" w:rsidR="006F6C3E" w:rsidRPr="006F6C3E" w:rsidRDefault="006F6C3E" w:rsidP="006F6C3E">
            <w:pPr>
              <w:jc w:val="center"/>
              <w:rPr>
                <w:rFonts w:ascii="Candara" w:hAnsi="Candara" w:cstheme="minorHAnsi"/>
                <w:b/>
              </w:rPr>
            </w:pPr>
            <w:r w:rsidRPr="006F6C3E">
              <w:rPr>
                <w:b/>
                <w:lang w:val="es"/>
              </w:rPr>
              <w:lastRenderedPageBreak/>
              <w:t>Principios:</w:t>
            </w:r>
          </w:p>
          <w:p w14:paraId="06B61AB8" w14:textId="77777777" w:rsidR="006F6C3E" w:rsidRPr="006F6C3E" w:rsidRDefault="006F6C3E" w:rsidP="006F6C3E">
            <w:pPr>
              <w:jc w:val="center"/>
              <w:rPr>
                <w:rFonts w:ascii="Candara" w:hAnsi="Candara" w:cstheme="minorHAnsi"/>
                <w:b/>
              </w:rPr>
            </w:pPr>
            <w:r w:rsidRPr="006F6C3E">
              <w:rPr>
                <w:b/>
                <w:lang w:val="es"/>
              </w:rPr>
              <w:t>¿Cuáles son las características de las evaluaciones eficaces?</w:t>
            </w:r>
          </w:p>
          <w:p w14:paraId="6A05A809" w14:textId="77777777" w:rsidR="006F6C3E" w:rsidRPr="006F6C3E" w:rsidRDefault="006F6C3E" w:rsidP="009D3FFD">
            <w:pPr>
              <w:jc w:val="center"/>
              <w:rPr>
                <w:rFonts w:ascii="Candara" w:hAnsi="Candara" w:cstheme="minorHAnsi"/>
                <w:b/>
                <w:color w:val="2E74B5" w:themeColor="accent1" w:themeShade="BF"/>
              </w:rPr>
            </w:pPr>
          </w:p>
        </w:tc>
      </w:tr>
      <w:tr w:rsidR="009D3FFD" w:rsidRPr="006F6C3E" w14:paraId="40F2AB7D" w14:textId="77777777" w:rsidTr="615117CF">
        <w:tc>
          <w:tcPr>
            <w:tcW w:w="11070" w:type="dxa"/>
          </w:tcPr>
          <w:p w14:paraId="5A39BBE3" w14:textId="77777777" w:rsidR="009D3FFD" w:rsidRPr="006F6C3E" w:rsidRDefault="009D3FFD" w:rsidP="009D3FFD">
            <w:pPr>
              <w:jc w:val="center"/>
              <w:rPr>
                <w:rFonts w:ascii="Candara" w:hAnsi="Candara" w:cstheme="minorHAnsi"/>
                <w:b/>
                <w:color w:val="2E74B5" w:themeColor="accent1" w:themeShade="BF"/>
              </w:rPr>
            </w:pPr>
          </w:p>
          <w:p w14:paraId="64067A9C" w14:textId="72C252B9" w:rsidR="009D3FFD" w:rsidRPr="006F6C3E" w:rsidRDefault="65A06CE3" w:rsidP="615117CF">
            <w:pPr>
              <w:rPr>
                <w:rFonts w:ascii="Candara" w:hAnsi="Candara"/>
              </w:rPr>
            </w:pPr>
            <w:r w:rsidRPr="006F6C3E">
              <w:rPr>
                <w:lang w:val="es"/>
              </w:rPr>
              <w:t xml:space="preserve">La </w:t>
            </w:r>
            <w:r w:rsidRPr="00430C87">
              <w:rPr>
                <w:lang w:val="es"/>
              </w:rPr>
              <w:t xml:space="preserve">Escuela David </w:t>
            </w:r>
            <w:proofErr w:type="gramStart"/>
            <w:r w:rsidRPr="00430C87">
              <w:rPr>
                <w:lang w:val="es"/>
              </w:rPr>
              <w:t>Paterson</w:t>
            </w:r>
            <w:r w:rsidR="009D3FFD">
              <w:rPr>
                <w:lang w:val="es"/>
              </w:rPr>
              <w:t xml:space="preserve"> </w:t>
            </w:r>
            <w:r w:rsidRPr="006F6C3E">
              <w:rPr>
                <w:lang w:val="es"/>
              </w:rPr>
              <w:t xml:space="preserve"> cree</w:t>
            </w:r>
            <w:proofErr w:type="gramEnd"/>
            <w:r w:rsidRPr="006F6C3E">
              <w:rPr>
                <w:lang w:val="es"/>
              </w:rPr>
              <w:t xml:space="preserve"> que la evaluación efectiva permite </w:t>
            </w:r>
            <w:r w:rsidR="009D3FFD">
              <w:rPr>
                <w:lang w:val="es"/>
              </w:rPr>
              <w:t xml:space="preserve">a </w:t>
            </w:r>
            <w:r w:rsidR="709A455F">
              <w:rPr>
                <w:lang w:val="es"/>
              </w:rPr>
              <w:t>nuestra</w:t>
            </w:r>
            <w:r w:rsidR="009D3FFD">
              <w:rPr>
                <w:lang w:val="es"/>
              </w:rPr>
              <w:t xml:space="preserve"> comunidad</w:t>
            </w:r>
            <w:r w:rsidRPr="006F6C3E">
              <w:rPr>
                <w:lang w:val="es"/>
              </w:rPr>
              <w:t xml:space="preserve"> de </w:t>
            </w:r>
            <w:r w:rsidR="009D3FFD">
              <w:rPr>
                <w:lang w:val="es"/>
              </w:rPr>
              <w:t xml:space="preserve"> </w:t>
            </w:r>
            <w:r w:rsidR="69798624">
              <w:rPr>
                <w:lang w:val="es"/>
              </w:rPr>
              <w:t xml:space="preserve">aprendizaje </w:t>
            </w:r>
            <w:r w:rsidR="009D3FFD">
              <w:rPr>
                <w:lang w:val="es"/>
              </w:rPr>
              <w:t xml:space="preserve">escolar </w:t>
            </w:r>
            <w:r w:rsidRPr="006F6C3E">
              <w:rPr>
                <w:lang w:val="es"/>
              </w:rPr>
              <w:t>colaborar</w:t>
            </w:r>
            <w:r w:rsidR="009D3FFD">
              <w:rPr>
                <w:lang w:val="es"/>
              </w:rPr>
              <w:t xml:space="preserve"> </w:t>
            </w:r>
            <w:r w:rsidR="69798624">
              <w:rPr>
                <w:lang w:val="es"/>
              </w:rPr>
              <w:t xml:space="preserve"> y comunicarse </w:t>
            </w:r>
            <w:r w:rsidR="009D3FFD">
              <w:rPr>
                <w:lang w:val="es"/>
              </w:rPr>
              <w:t xml:space="preserve">en experiencias de aprendizaje </w:t>
            </w:r>
            <w:r w:rsidR="69798624" w:rsidRPr="006F6C3E">
              <w:rPr>
                <w:lang w:val="es"/>
              </w:rPr>
              <w:t>informativas</w:t>
            </w:r>
            <w:r w:rsidR="009D3FFD">
              <w:rPr>
                <w:lang w:val="es"/>
              </w:rPr>
              <w:t xml:space="preserve"> </w:t>
            </w:r>
            <w:r w:rsidR="69798624" w:rsidRPr="0079049B">
              <w:rPr>
                <w:lang w:val="es"/>
              </w:rPr>
              <w:t xml:space="preserve">y continuas.  Esta evidencia del proceso de aprendizaje proporciona oportunidades para desarrollar comentarios adecuados para la planificación, las metas y el </w:t>
            </w:r>
            <w:r w:rsidR="43A3BD52" w:rsidRPr="615117CF">
              <w:rPr>
                <w:lang w:val="es"/>
              </w:rPr>
              <w:t xml:space="preserve">futuro </w:t>
            </w:r>
            <w:proofErr w:type="gramStart"/>
            <w:r w:rsidR="69798624" w:rsidRPr="0079049B">
              <w:rPr>
                <w:lang w:val="es"/>
              </w:rPr>
              <w:t>éxito .</w:t>
            </w:r>
            <w:proofErr w:type="gramEnd"/>
          </w:p>
          <w:p w14:paraId="41C8F396" w14:textId="77777777" w:rsidR="006F6C3E" w:rsidRPr="006F6C3E" w:rsidRDefault="006F6C3E" w:rsidP="009D3FFD">
            <w:pPr>
              <w:rPr>
                <w:rFonts w:ascii="Candara" w:hAnsi="Candara"/>
              </w:rPr>
            </w:pPr>
          </w:p>
          <w:p w14:paraId="2B5DE054" w14:textId="77777777" w:rsidR="009D3FFD" w:rsidRDefault="006F6C3E" w:rsidP="009D3FFD">
            <w:pPr>
              <w:rPr>
                <w:rFonts w:ascii="Candara" w:hAnsi="Candara"/>
                <w:b/>
                <w:i/>
              </w:rPr>
            </w:pPr>
            <w:r w:rsidRPr="006F6C3E">
              <w:rPr>
                <w:b/>
                <w:i/>
                <w:lang w:val="es"/>
              </w:rPr>
              <w:t>Creemos que las evaluaciones eficaces permiten:</w:t>
            </w:r>
          </w:p>
          <w:p w14:paraId="72A3D3EC" w14:textId="77777777" w:rsidR="005F10F6" w:rsidRPr="006F6C3E" w:rsidRDefault="005F10F6" w:rsidP="009D3FFD">
            <w:pPr>
              <w:rPr>
                <w:rFonts w:ascii="Candara" w:hAnsi="Candara"/>
                <w:b/>
                <w:i/>
              </w:rPr>
            </w:pPr>
          </w:p>
          <w:tbl>
            <w:tblPr>
              <w:tblStyle w:val="TableGrid"/>
              <w:tblW w:w="0" w:type="auto"/>
              <w:tblInd w:w="517" w:type="dxa"/>
              <w:tblLook w:val="04A0" w:firstRow="1" w:lastRow="0" w:firstColumn="1" w:lastColumn="0" w:noHBand="0" w:noVBand="1"/>
            </w:tblPr>
            <w:tblGrid>
              <w:gridCol w:w="2700"/>
              <w:gridCol w:w="2430"/>
              <w:gridCol w:w="2523"/>
              <w:gridCol w:w="2340"/>
            </w:tblGrid>
            <w:tr w:rsidR="006F6C3E" w:rsidRPr="006F6C3E" w14:paraId="4B2D9751" w14:textId="77777777" w:rsidTr="615117CF">
              <w:trPr>
                <w:trHeight w:val="323"/>
              </w:trPr>
              <w:tc>
                <w:tcPr>
                  <w:tcW w:w="2700" w:type="dxa"/>
                  <w:shd w:val="clear" w:color="auto" w:fill="BDD6EE" w:themeFill="accent1" w:themeFillTint="66"/>
                </w:tcPr>
                <w:p w14:paraId="758565D0" w14:textId="4F8A230E" w:rsidR="008412E5" w:rsidRPr="006F6C3E" w:rsidRDefault="4C43878F" w:rsidP="006F6C3E">
                  <w:pPr>
                    <w:jc w:val="center"/>
                    <w:rPr>
                      <w:rFonts w:ascii="Candara" w:hAnsi="Candara"/>
                    </w:rPr>
                  </w:pPr>
                  <w:r w:rsidRPr="615117CF">
                    <w:rPr>
                      <w:b/>
                      <w:bCs/>
                      <w:i/>
                      <w:iCs/>
                      <w:lang w:val="es"/>
                    </w:rPr>
                    <w:t xml:space="preserve">A los </w:t>
                  </w:r>
                  <w:r w:rsidR="691AE142" w:rsidRPr="615117CF">
                    <w:rPr>
                      <w:b/>
                      <w:bCs/>
                      <w:i/>
                      <w:iCs/>
                      <w:lang w:val="es"/>
                    </w:rPr>
                    <w:t xml:space="preserve">Estudiantes </w:t>
                  </w:r>
                  <w:r w:rsidR="760A6281" w:rsidRPr="615117CF">
                    <w:rPr>
                      <w:b/>
                      <w:bCs/>
                      <w:lang w:val="es"/>
                    </w:rPr>
                    <w:t>a</w:t>
                  </w:r>
                  <w:r w:rsidR="760A6281" w:rsidRPr="615117CF">
                    <w:rPr>
                      <w:lang w:val="es"/>
                    </w:rPr>
                    <w:t>:</w:t>
                  </w:r>
                </w:p>
              </w:tc>
              <w:tc>
                <w:tcPr>
                  <w:tcW w:w="2430" w:type="dxa"/>
                  <w:shd w:val="clear" w:color="auto" w:fill="BDD6EE" w:themeFill="accent1" w:themeFillTint="66"/>
                </w:tcPr>
                <w:p w14:paraId="1CC8B3C8" w14:textId="3AA51742" w:rsidR="008412E5" w:rsidRPr="006F6C3E" w:rsidRDefault="0DF0A8EB" w:rsidP="615117CF">
                  <w:pPr>
                    <w:jc w:val="center"/>
                    <w:rPr>
                      <w:rFonts w:ascii="Candara" w:hAnsi="Candara"/>
                      <w:b/>
                      <w:bCs/>
                    </w:rPr>
                  </w:pPr>
                  <w:r w:rsidRPr="615117CF">
                    <w:rPr>
                      <w:b/>
                      <w:bCs/>
                      <w:i/>
                      <w:iCs/>
                      <w:lang w:val="es"/>
                    </w:rPr>
                    <w:t xml:space="preserve">A los </w:t>
                  </w:r>
                  <w:r w:rsidR="691AE142" w:rsidRPr="615117CF">
                    <w:rPr>
                      <w:b/>
                      <w:bCs/>
                      <w:i/>
                      <w:iCs/>
                      <w:lang w:val="es"/>
                    </w:rPr>
                    <w:t>Profesores</w:t>
                  </w:r>
                  <w:r w:rsidR="760A6281" w:rsidRPr="615117CF">
                    <w:rPr>
                      <w:b/>
                      <w:bCs/>
                      <w:lang w:val="es"/>
                    </w:rPr>
                    <w:t xml:space="preserve"> a:</w:t>
                  </w:r>
                </w:p>
              </w:tc>
              <w:tc>
                <w:tcPr>
                  <w:tcW w:w="2523" w:type="dxa"/>
                  <w:shd w:val="clear" w:color="auto" w:fill="BDD6EE" w:themeFill="accent1" w:themeFillTint="66"/>
                </w:tcPr>
                <w:p w14:paraId="2E2AA2E6" w14:textId="335A48F9" w:rsidR="008412E5" w:rsidRPr="006F6C3E" w:rsidRDefault="455109FF" w:rsidP="615117CF">
                  <w:pPr>
                    <w:jc w:val="center"/>
                    <w:rPr>
                      <w:rFonts w:ascii="Candara" w:hAnsi="Candara"/>
                      <w:b/>
                      <w:bCs/>
                    </w:rPr>
                  </w:pPr>
                  <w:r w:rsidRPr="615117CF">
                    <w:rPr>
                      <w:b/>
                      <w:bCs/>
                      <w:i/>
                      <w:iCs/>
                      <w:lang w:val="es"/>
                    </w:rPr>
                    <w:t xml:space="preserve">A las </w:t>
                  </w:r>
                  <w:r w:rsidR="691AE142" w:rsidRPr="615117CF">
                    <w:rPr>
                      <w:b/>
                      <w:bCs/>
                      <w:i/>
                      <w:iCs/>
                      <w:lang w:val="es"/>
                    </w:rPr>
                    <w:t>Escuelas</w:t>
                  </w:r>
                  <w:r w:rsidR="760A6281" w:rsidRPr="615117CF">
                    <w:rPr>
                      <w:b/>
                      <w:bCs/>
                      <w:lang w:val="es"/>
                    </w:rPr>
                    <w:t xml:space="preserve"> a:</w:t>
                  </w:r>
                </w:p>
              </w:tc>
              <w:tc>
                <w:tcPr>
                  <w:tcW w:w="2340" w:type="dxa"/>
                  <w:shd w:val="clear" w:color="auto" w:fill="BDD6EE" w:themeFill="accent1" w:themeFillTint="66"/>
                </w:tcPr>
                <w:p w14:paraId="517F874F" w14:textId="769A83C8" w:rsidR="008412E5" w:rsidRPr="006F6C3E" w:rsidRDefault="7440FA35" w:rsidP="615117CF">
                  <w:pPr>
                    <w:jc w:val="center"/>
                    <w:rPr>
                      <w:rFonts w:ascii="Candara" w:hAnsi="Candara"/>
                      <w:b/>
                      <w:bCs/>
                    </w:rPr>
                  </w:pPr>
                  <w:r w:rsidRPr="615117CF">
                    <w:rPr>
                      <w:b/>
                      <w:bCs/>
                      <w:i/>
                      <w:iCs/>
                      <w:lang w:val="es"/>
                    </w:rPr>
                    <w:t xml:space="preserve">A los </w:t>
                  </w:r>
                  <w:r w:rsidR="691AE142" w:rsidRPr="615117CF">
                    <w:rPr>
                      <w:b/>
                      <w:bCs/>
                      <w:i/>
                      <w:iCs/>
                      <w:lang w:val="es"/>
                    </w:rPr>
                    <w:t>Padres</w:t>
                  </w:r>
                  <w:r w:rsidR="760A6281" w:rsidRPr="615117CF">
                    <w:rPr>
                      <w:b/>
                      <w:bCs/>
                      <w:lang w:val="es"/>
                    </w:rPr>
                    <w:t xml:space="preserve"> a:</w:t>
                  </w:r>
                </w:p>
              </w:tc>
            </w:tr>
            <w:tr w:rsidR="006F6C3E" w:rsidRPr="006F6C3E" w14:paraId="29F7052F" w14:textId="77777777" w:rsidTr="615117CF">
              <w:trPr>
                <w:trHeight w:val="3418"/>
              </w:trPr>
              <w:tc>
                <w:tcPr>
                  <w:tcW w:w="2700" w:type="dxa"/>
                </w:tcPr>
                <w:p w14:paraId="19EAEFF8" w14:textId="77777777" w:rsidR="008412E5" w:rsidRPr="006F6C3E" w:rsidRDefault="008412E5" w:rsidP="001B57CB">
                  <w:pPr>
                    <w:pStyle w:val="ListParagraph"/>
                    <w:numPr>
                      <w:ilvl w:val="0"/>
                      <w:numId w:val="9"/>
                    </w:numPr>
                    <w:rPr>
                      <w:rFonts w:ascii="Candara" w:hAnsi="Candara"/>
                    </w:rPr>
                  </w:pPr>
                  <w:r w:rsidRPr="006F6C3E">
                    <w:rPr>
                      <w:lang w:val="es"/>
                    </w:rPr>
                    <w:t xml:space="preserve">Comprender las metas de aprendizaje </w:t>
                  </w:r>
                </w:p>
                <w:p w14:paraId="5F27FAEE" w14:textId="7FDC5B02" w:rsidR="008412E5" w:rsidRPr="006F6C3E" w:rsidRDefault="760A6281" w:rsidP="615117CF">
                  <w:pPr>
                    <w:pStyle w:val="ListParagraph"/>
                    <w:numPr>
                      <w:ilvl w:val="0"/>
                      <w:numId w:val="9"/>
                    </w:numPr>
                    <w:rPr>
                      <w:rFonts w:ascii="Candara" w:hAnsi="Candara"/>
                      <w:lang w:val="es"/>
                    </w:rPr>
                  </w:pPr>
                  <w:r w:rsidRPr="615117CF">
                    <w:rPr>
                      <w:lang w:val="es"/>
                    </w:rPr>
                    <w:t>Recib</w:t>
                  </w:r>
                  <w:r w:rsidR="677D795E" w:rsidRPr="615117CF">
                    <w:rPr>
                      <w:lang w:val="es"/>
                    </w:rPr>
                    <w:t>ir</w:t>
                  </w:r>
                  <w:r w:rsidRPr="615117CF">
                    <w:rPr>
                      <w:lang w:val="es"/>
                    </w:rPr>
                    <w:t xml:space="preserve"> comentarios que sean claros y oportunos</w:t>
                  </w:r>
                </w:p>
                <w:p w14:paraId="145C7910" w14:textId="0BD70BB0" w:rsidR="008412E5" w:rsidRPr="006F6C3E" w:rsidRDefault="760A6281" w:rsidP="615117CF">
                  <w:pPr>
                    <w:pStyle w:val="ListParagraph"/>
                    <w:numPr>
                      <w:ilvl w:val="0"/>
                      <w:numId w:val="9"/>
                    </w:numPr>
                    <w:rPr>
                      <w:rFonts w:ascii="Candara" w:hAnsi="Candara"/>
                      <w:lang w:val="es"/>
                    </w:rPr>
                  </w:pPr>
                  <w:r w:rsidRPr="615117CF">
                    <w:rPr>
                      <w:lang w:val="es"/>
                    </w:rPr>
                    <w:t>Utili</w:t>
                  </w:r>
                  <w:r w:rsidR="48892D06" w:rsidRPr="615117CF">
                    <w:rPr>
                      <w:lang w:val="es"/>
                    </w:rPr>
                    <w:t>zar</w:t>
                  </w:r>
                  <w:r w:rsidRPr="615117CF">
                    <w:rPr>
                      <w:lang w:val="es"/>
                    </w:rPr>
                    <w:t xml:space="preserve"> la </w:t>
                  </w:r>
                  <w:r w:rsidR="4B52AE37" w:rsidRPr="615117CF">
                    <w:rPr>
                      <w:lang w:val="es"/>
                    </w:rPr>
                    <w:t>autoevaluación</w:t>
                  </w:r>
                  <w:r w:rsidRPr="615117CF">
                    <w:rPr>
                      <w:lang w:val="es"/>
                    </w:rPr>
                    <w:t xml:space="preserve"> para fortalecer el aprendizaje</w:t>
                  </w:r>
                </w:p>
                <w:p w14:paraId="4782CA75" w14:textId="53D7F8E5" w:rsidR="008412E5" w:rsidRPr="006F6C3E" w:rsidRDefault="701D439B" w:rsidP="001B57CB">
                  <w:pPr>
                    <w:pStyle w:val="ListParagraph"/>
                    <w:numPr>
                      <w:ilvl w:val="0"/>
                      <w:numId w:val="9"/>
                    </w:numPr>
                    <w:rPr>
                      <w:rFonts w:ascii="Candara" w:hAnsi="Candara"/>
                    </w:rPr>
                  </w:pPr>
                  <w:r>
                    <w:rPr>
                      <w:lang w:val="es"/>
                    </w:rPr>
                    <w:t>Tom</w:t>
                  </w:r>
                  <w:r w:rsidR="5B3D3EE3">
                    <w:rPr>
                      <w:lang w:val="es"/>
                    </w:rPr>
                    <w:t>ar</w:t>
                  </w:r>
                  <w:r>
                    <w:rPr>
                      <w:lang w:val="es"/>
                    </w:rPr>
                    <w:t xml:space="preserve"> medidas </w:t>
                  </w:r>
                  <w:r w:rsidRPr="006F6C3E">
                    <w:rPr>
                      <w:lang w:val="es"/>
                    </w:rPr>
                    <w:t>del proceso de</w:t>
                  </w:r>
                  <w:r w:rsidR="31B8F13C" w:rsidRPr="006F6C3E">
                    <w:rPr>
                      <w:lang w:val="es"/>
                    </w:rPr>
                    <w:t>l</w:t>
                  </w:r>
                  <w:r w:rsidRPr="006F6C3E">
                    <w:rPr>
                      <w:lang w:val="es"/>
                    </w:rPr>
                    <w:t xml:space="preserve"> aprendizaje</w:t>
                  </w:r>
                  <w:r w:rsidR="180DB144" w:rsidRPr="006F6C3E">
                    <w:rPr>
                      <w:lang w:val="es"/>
                    </w:rPr>
                    <w:t>,</w:t>
                  </w:r>
                  <w:r w:rsidR="00F97FF6">
                    <w:rPr>
                      <w:lang w:val="es"/>
                    </w:rPr>
                    <w:t xml:space="preserve"> </w:t>
                  </w:r>
                  <w:r w:rsidR="709A455F">
                    <w:rPr>
                      <w:lang w:val="es"/>
                    </w:rPr>
                    <w:t xml:space="preserve">reflejando </w:t>
                  </w:r>
                  <w:proofErr w:type="gramStart"/>
                  <w:r w:rsidR="709A455F">
                    <w:rPr>
                      <w:lang w:val="es"/>
                    </w:rPr>
                    <w:t>y</w:t>
                  </w:r>
                  <w:r w:rsidR="00F97FF6">
                    <w:rPr>
                      <w:lang w:val="es"/>
                    </w:rPr>
                    <w:t xml:space="preserve"> </w:t>
                  </w:r>
                  <w:r w:rsidR="709A455F">
                    <w:rPr>
                      <w:lang w:val="es"/>
                    </w:rPr>
                    <w:t xml:space="preserve"> demostrando</w:t>
                  </w:r>
                  <w:proofErr w:type="gramEnd"/>
                  <w:r w:rsidR="709A455F">
                    <w:rPr>
                      <w:lang w:val="es"/>
                    </w:rPr>
                    <w:t xml:space="preserve"> </w:t>
                  </w:r>
                  <w:r w:rsidR="00F97FF6">
                    <w:rPr>
                      <w:lang w:val="es"/>
                    </w:rPr>
                    <w:t xml:space="preserve"> </w:t>
                  </w:r>
                  <w:r w:rsidR="709A455F" w:rsidRPr="006F6C3E">
                    <w:rPr>
                      <w:lang w:val="es"/>
                    </w:rPr>
                    <w:t xml:space="preserve">su comprensión </w:t>
                  </w:r>
                  <w:r w:rsidR="00F97FF6">
                    <w:rPr>
                      <w:lang w:val="es"/>
                    </w:rPr>
                    <w:t xml:space="preserve"> </w:t>
                  </w:r>
                  <w:r w:rsidR="3839E7CF">
                    <w:rPr>
                      <w:lang w:val="es"/>
                    </w:rPr>
                    <w:t>en</w:t>
                  </w:r>
                  <w:r w:rsidR="00F97FF6">
                    <w:rPr>
                      <w:lang w:val="es"/>
                    </w:rPr>
                    <w:t xml:space="preserve"> contextos</w:t>
                  </w:r>
                  <w:r w:rsidR="760A6281" w:rsidRPr="006F6C3E">
                    <w:rPr>
                      <w:lang w:val="es"/>
                    </w:rPr>
                    <w:t xml:space="preserve"> sociales</w:t>
                  </w:r>
                  <w:r w:rsidR="00F97FF6">
                    <w:rPr>
                      <w:lang w:val="es"/>
                    </w:rPr>
                    <w:t xml:space="preserve"> </w:t>
                  </w:r>
                  <w:r w:rsidR="709A455F">
                    <w:rPr>
                      <w:lang w:val="es"/>
                    </w:rPr>
                    <w:t xml:space="preserve"> y </w:t>
                  </w:r>
                  <w:r w:rsidR="00F97FF6">
                    <w:rPr>
                      <w:lang w:val="es"/>
                    </w:rPr>
                    <w:t xml:space="preserve"> </w:t>
                  </w:r>
                  <w:r w:rsidR="709A455F" w:rsidRPr="006F6C3E">
                    <w:rPr>
                      <w:lang w:val="es"/>
                    </w:rPr>
                    <w:t>académicos</w:t>
                  </w:r>
                  <w:r w:rsidR="00F97FF6">
                    <w:rPr>
                      <w:lang w:val="es"/>
                    </w:rPr>
                    <w:t xml:space="preserve"> </w:t>
                  </w:r>
                  <w:r w:rsidR="709A455F">
                    <w:rPr>
                      <w:lang w:val="es"/>
                    </w:rPr>
                    <w:t xml:space="preserve"> </w:t>
                  </w:r>
                </w:p>
                <w:p w14:paraId="7F470DAC" w14:textId="504FBCFB" w:rsidR="008412E5" w:rsidRPr="006F6C3E" w:rsidRDefault="00DE31F6" w:rsidP="001B57CB">
                  <w:pPr>
                    <w:pStyle w:val="ListParagraph"/>
                    <w:numPr>
                      <w:ilvl w:val="0"/>
                      <w:numId w:val="9"/>
                    </w:numPr>
                    <w:rPr>
                      <w:rFonts w:ascii="Candara" w:hAnsi="Candara"/>
                    </w:rPr>
                  </w:pPr>
                  <w:r>
                    <w:rPr>
                      <w:lang w:val="es"/>
                    </w:rPr>
                    <w:t xml:space="preserve">Comunicar </w:t>
                  </w:r>
                  <w:r w:rsidRPr="006F6C3E">
                    <w:rPr>
                      <w:lang w:val="es"/>
                    </w:rPr>
                    <w:t xml:space="preserve">y analizar su comprensión general de los conceptos de la unidad, las habilidades, el conocimiento, la acción y </w:t>
                  </w:r>
                  <w:proofErr w:type="gramStart"/>
                  <w:r w:rsidRPr="006F6C3E">
                    <w:rPr>
                      <w:lang w:val="es"/>
                    </w:rPr>
                    <w:t xml:space="preserve">los </w:t>
                  </w:r>
                  <w:r>
                    <w:rPr>
                      <w:lang w:val="es"/>
                    </w:rPr>
                    <w:t xml:space="preserve"> </w:t>
                  </w:r>
                  <w:r w:rsidR="00015727">
                    <w:rPr>
                      <w:lang w:val="es"/>
                    </w:rPr>
                    <w:t>atributos</w:t>
                  </w:r>
                  <w:proofErr w:type="gramEnd"/>
                  <w:r w:rsidR="00015727">
                    <w:rPr>
                      <w:lang w:val="es"/>
                    </w:rPr>
                    <w:t xml:space="preserve"> del </w:t>
                  </w:r>
                  <w:r>
                    <w:rPr>
                      <w:lang w:val="es"/>
                    </w:rPr>
                    <w:t xml:space="preserve">perfil del </w:t>
                  </w:r>
                  <w:r w:rsidR="008412E5" w:rsidRPr="006F6C3E">
                    <w:rPr>
                      <w:lang w:val="es"/>
                    </w:rPr>
                    <w:t>alumno</w:t>
                  </w:r>
                </w:p>
                <w:p w14:paraId="0D0ECD1D" w14:textId="77777777" w:rsidR="00015727" w:rsidRDefault="008412E5" w:rsidP="001B57CB">
                  <w:pPr>
                    <w:pStyle w:val="ListParagraph"/>
                    <w:numPr>
                      <w:ilvl w:val="0"/>
                      <w:numId w:val="9"/>
                    </w:numPr>
                    <w:rPr>
                      <w:rFonts w:ascii="Candara" w:hAnsi="Candara"/>
                    </w:rPr>
                  </w:pPr>
                  <w:r w:rsidRPr="006F6C3E">
                    <w:rPr>
                      <w:lang w:val="es"/>
                    </w:rPr>
                    <w:t>Ser estudiantes responsables</w:t>
                  </w:r>
                </w:p>
                <w:p w14:paraId="39A68E6A" w14:textId="2B1AFE09" w:rsidR="008412E5" w:rsidRDefault="63F8BF57" w:rsidP="615117CF">
                  <w:pPr>
                    <w:pStyle w:val="ListParagraph"/>
                    <w:numPr>
                      <w:ilvl w:val="0"/>
                      <w:numId w:val="9"/>
                    </w:numPr>
                    <w:rPr>
                      <w:rFonts w:ascii="Candara" w:hAnsi="Candara"/>
                      <w:lang w:val="es"/>
                    </w:rPr>
                  </w:pPr>
                  <w:r w:rsidRPr="615117CF">
                    <w:rPr>
                      <w:lang w:val="es"/>
                    </w:rPr>
                    <w:t xml:space="preserve">Expande </w:t>
                  </w:r>
                  <w:r w:rsidR="760A6281" w:rsidRPr="615117CF">
                    <w:rPr>
                      <w:lang w:val="es"/>
                    </w:rPr>
                    <w:t>una mentalidad de crecimiento</w:t>
                  </w:r>
                </w:p>
                <w:p w14:paraId="5D373D53" w14:textId="224BD582" w:rsidR="00711FE5" w:rsidRPr="00711FE5" w:rsidRDefault="00711FE5" w:rsidP="00711FE5">
                  <w:pPr>
                    <w:pStyle w:val="ListParagraph"/>
                    <w:numPr>
                      <w:ilvl w:val="0"/>
                      <w:numId w:val="9"/>
                    </w:numPr>
                    <w:rPr>
                      <w:rFonts w:ascii="Candara" w:hAnsi="Candara"/>
                    </w:rPr>
                  </w:pPr>
                  <w:r w:rsidRPr="006F6C3E">
                    <w:rPr>
                      <w:lang w:val="es"/>
                    </w:rPr>
                    <w:t xml:space="preserve">Colaborar para desarrollar criterios de </w:t>
                  </w:r>
                  <w:r w:rsidRPr="006F6C3E">
                    <w:rPr>
                      <w:lang w:val="es"/>
                    </w:rPr>
                    <w:lastRenderedPageBreak/>
                    <w:t xml:space="preserve">éxito estudiantil claros y apropiados </w:t>
                  </w:r>
                </w:p>
                <w:p w14:paraId="7F8BF432" w14:textId="77777777" w:rsidR="008412E5" w:rsidRPr="006F6C3E" w:rsidRDefault="008412E5" w:rsidP="001B57CB">
                  <w:pPr>
                    <w:pStyle w:val="ListParagraph"/>
                    <w:numPr>
                      <w:ilvl w:val="0"/>
                      <w:numId w:val="9"/>
                    </w:numPr>
                    <w:rPr>
                      <w:rFonts w:ascii="Candara" w:hAnsi="Candara"/>
                    </w:rPr>
                  </w:pPr>
                  <w:r w:rsidRPr="006F6C3E">
                    <w:rPr>
                      <w:lang w:val="es"/>
                    </w:rPr>
                    <w:t>Ver evidencia de su aprendizaje y desarrollo</w:t>
                  </w:r>
                </w:p>
                <w:p w14:paraId="5AE5AC0C" w14:textId="77777777" w:rsidR="008412E5" w:rsidRPr="006F6C3E" w:rsidRDefault="008412E5" w:rsidP="0096159D">
                  <w:pPr>
                    <w:pStyle w:val="ListParagraph"/>
                    <w:numPr>
                      <w:ilvl w:val="0"/>
                      <w:numId w:val="9"/>
                    </w:numPr>
                    <w:rPr>
                      <w:rFonts w:ascii="Candara" w:hAnsi="Candara"/>
                    </w:rPr>
                  </w:pPr>
                  <w:r w:rsidRPr="006F6C3E">
                    <w:rPr>
                      <w:lang w:val="es"/>
                    </w:rPr>
                    <w:t>¡Celebra el aprendizaje!</w:t>
                  </w:r>
                </w:p>
              </w:tc>
              <w:tc>
                <w:tcPr>
                  <w:tcW w:w="2430" w:type="dxa"/>
                </w:tcPr>
                <w:p w14:paraId="6C7E8D11" w14:textId="2C351B5A" w:rsidR="008412E5" w:rsidRPr="006F6C3E" w:rsidRDefault="6A5F55BB" w:rsidP="615117CF">
                  <w:pPr>
                    <w:pStyle w:val="ListParagraph"/>
                    <w:numPr>
                      <w:ilvl w:val="0"/>
                      <w:numId w:val="9"/>
                    </w:numPr>
                    <w:rPr>
                      <w:rFonts w:ascii="Candara" w:hAnsi="Candara"/>
                      <w:lang w:val="es"/>
                    </w:rPr>
                  </w:pPr>
                  <w:r w:rsidRPr="615117CF">
                    <w:rPr>
                      <w:lang w:val="es"/>
                    </w:rPr>
                    <w:lastRenderedPageBreak/>
                    <w:t>Reflexion</w:t>
                  </w:r>
                  <w:r w:rsidR="2C701B0A" w:rsidRPr="615117CF">
                    <w:rPr>
                      <w:lang w:val="es"/>
                    </w:rPr>
                    <w:t>ar</w:t>
                  </w:r>
                  <w:r w:rsidRPr="615117CF">
                    <w:rPr>
                      <w:lang w:val="es"/>
                    </w:rPr>
                    <w:t xml:space="preserve"> </w:t>
                  </w:r>
                  <w:r w:rsidR="760A6281" w:rsidRPr="615117CF">
                    <w:rPr>
                      <w:lang w:val="es"/>
                    </w:rPr>
                    <w:t>y real</w:t>
                  </w:r>
                  <w:r w:rsidR="153BF753" w:rsidRPr="615117CF">
                    <w:rPr>
                      <w:lang w:val="es"/>
                    </w:rPr>
                    <w:t>izar</w:t>
                  </w:r>
                  <w:r w:rsidR="760A6281" w:rsidRPr="615117CF">
                    <w:rPr>
                      <w:lang w:val="es"/>
                    </w:rPr>
                    <w:t xml:space="preserve"> los ajustes necesarios en las actividades, métodos, estrategias y herramientas de aprendizaje</w:t>
                  </w:r>
                </w:p>
                <w:p w14:paraId="4F994D76" w14:textId="243DE9BA" w:rsidR="008412E5" w:rsidRPr="006F6C3E" w:rsidRDefault="760A6281" w:rsidP="008412E5">
                  <w:pPr>
                    <w:pStyle w:val="ListParagraph"/>
                    <w:numPr>
                      <w:ilvl w:val="0"/>
                      <w:numId w:val="9"/>
                    </w:numPr>
                    <w:rPr>
                      <w:rFonts w:ascii="Candara" w:hAnsi="Candara"/>
                    </w:rPr>
                  </w:pPr>
                  <w:r w:rsidRPr="615117CF">
                    <w:rPr>
                      <w:lang w:val="es"/>
                    </w:rPr>
                    <w:t xml:space="preserve">Proporcionar </w:t>
                  </w:r>
                  <w:r w:rsidR="4B52AE37" w:rsidRPr="615117CF">
                    <w:rPr>
                      <w:lang w:val="es"/>
                    </w:rPr>
                    <w:t>autoevaluación</w:t>
                  </w:r>
                  <w:r w:rsidRPr="615117CF">
                    <w:rPr>
                      <w:lang w:val="es"/>
                    </w:rPr>
                    <w:t xml:space="preserve"> frecuente durante y al final del proceso de enseñanza</w:t>
                  </w:r>
                </w:p>
                <w:p w14:paraId="70273E36" w14:textId="4AC3041A" w:rsidR="008412E5" w:rsidRPr="006F6C3E" w:rsidRDefault="760A6281" w:rsidP="615117CF">
                  <w:pPr>
                    <w:pStyle w:val="ListParagraph"/>
                    <w:numPr>
                      <w:ilvl w:val="0"/>
                      <w:numId w:val="9"/>
                    </w:numPr>
                    <w:rPr>
                      <w:rFonts w:eastAsiaTheme="minorEastAsia"/>
                    </w:rPr>
                  </w:pPr>
                  <w:r w:rsidRPr="615117CF">
                    <w:rPr>
                      <w:lang w:val="es"/>
                    </w:rPr>
                    <w:t xml:space="preserve">Desarrollar múltiples modalidades para evaluar </w:t>
                  </w:r>
                  <w:r w:rsidR="24B31B56" w:rsidRPr="615117CF">
                    <w:rPr>
                      <w:lang w:val="es"/>
                    </w:rPr>
                    <w:t>la maestría</w:t>
                  </w:r>
                  <w:r w:rsidRPr="615117CF">
                    <w:rPr>
                      <w:lang w:val="es"/>
                    </w:rPr>
                    <w:t xml:space="preserve"> y la comprensión</w:t>
                  </w:r>
                </w:p>
                <w:p w14:paraId="5AE77FF2" w14:textId="200E9ABF" w:rsidR="008412E5" w:rsidRPr="006F6C3E" w:rsidRDefault="760A6281" w:rsidP="008412E5">
                  <w:pPr>
                    <w:pStyle w:val="ListParagraph"/>
                    <w:numPr>
                      <w:ilvl w:val="0"/>
                      <w:numId w:val="9"/>
                    </w:numPr>
                    <w:rPr>
                      <w:rFonts w:ascii="Candara" w:hAnsi="Candara"/>
                    </w:rPr>
                  </w:pPr>
                  <w:r w:rsidRPr="615117CF">
                    <w:rPr>
                      <w:lang w:val="es"/>
                    </w:rPr>
                    <w:t>Abordar múltiples estilos de aprendizaje, como diferentes contextos culturales y socioeconómicos</w:t>
                  </w:r>
                </w:p>
                <w:p w14:paraId="7C84D0D4" w14:textId="77777777" w:rsidR="008412E5" w:rsidRPr="006F6C3E" w:rsidRDefault="008412E5" w:rsidP="008412E5">
                  <w:pPr>
                    <w:pStyle w:val="ListParagraph"/>
                    <w:numPr>
                      <w:ilvl w:val="0"/>
                      <w:numId w:val="9"/>
                    </w:numPr>
                    <w:rPr>
                      <w:rFonts w:ascii="Candara" w:hAnsi="Candara"/>
                    </w:rPr>
                  </w:pPr>
                  <w:r w:rsidRPr="006F6C3E">
                    <w:rPr>
                      <w:lang w:val="es"/>
                    </w:rPr>
                    <w:t>Normas y objetivos</w:t>
                  </w:r>
                </w:p>
                <w:p w14:paraId="16092616" w14:textId="77777777" w:rsidR="008412E5" w:rsidRPr="006F6C3E" w:rsidRDefault="008412E5" w:rsidP="008412E5">
                  <w:pPr>
                    <w:pStyle w:val="ListParagraph"/>
                    <w:numPr>
                      <w:ilvl w:val="0"/>
                      <w:numId w:val="9"/>
                    </w:numPr>
                    <w:rPr>
                      <w:rFonts w:ascii="Candara" w:hAnsi="Candara"/>
                    </w:rPr>
                  </w:pPr>
                  <w:r w:rsidRPr="006F6C3E">
                    <w:rPr>
                      <w:lang w:val="es"/>
                    </w:rPr>
                    <w:t>Comunicar el rendimiento de los estudiantes</w:t>
                  </w:r>
                </w:p>
                <w:p w14:paraId="3B362337" w14:textId="77777777" w:rsidR="008412E5" w:rsidRPr="006F6C3E" w:rsidRDefault="008412E5" w:rsidP="008412E5">
                  <w:pPr>
                    <w:pStyle w:val="ListParagraph"/>
                    <w:numPr>
                      <w:ilvl w:val="0"/>
                      <w:numId w:val="9"/>
                    </w:numPr>
                    <w:rPr>
                      <w:rFonts w:ascii="Candara" w:hAnsi="Candara"/>
                    </w:rPr>
                  </w:pPr>
                  <w:r w:rsidRPr="006F6C3E">
                    <w:rPr>
                      <w:lang w:val="es"/>
                    </w:rPr>
                    <w:t>Reflexionar sobre la práctica</w:t>
                  </w:r>
                </w:p>
                <w:p w14:paraId="3C530320" w14:textId="77777777" w:rsidR="008412E5" w:rsidRPr="006F6C3E" w:rsidRDefault="008412E5" w:rsidP="008412E5">
                  <w:pPr>
                    <w:pStyle w:val="ListParagraph"/>
                    <w:numPr>
                      <w:ilvl w:val="0"/>
                      <w:numId w:val="9"/>
                    </w:numPr>
                    <w:rPr>
                      <w:rFonts w:ascii="Candara" w:hAnsi="Candara"/>
                    </w:rPr>
                  </w:pPr>
                  <w:r w:rsidRPr="006F6C3E">
                    <w:rPr>
                      <w:lang w:val="es"/>
                    </w:rPr>
                    <w:lastRenderedPageBreak/>
                    <w:t>Ver evidencia de aprendizaje y desarrollo de los estudiantes</w:t>
                  </w:r>
                </w:p>
                <w:p w14:paraId="129FF659" w14:textId="77777777" w:rsidR="008412E5" w:rsidRPr="006F6C3E" w:rsidRDefault="008412E5" w:rsidP="008412E5">
                  <w:pPr>
                    <w:pStyle w:val="ListParagraph"/>
                    <w:numPr>
                      <w:ilvl w:val="0"/>
                      <w:numId w:val="9"/>
                    </w:numPr>
                    <w:rPr>
                      <w:rFonts w:ascii="Candara" w:hAnsi="Candara"/>
                    </w:rPr>
                  </w:pPr>
                  <w:r w:rsidRPr="006F6C3E">
                    <w:rPr>
                      <w:lang w:val="es"/>
                    </w:rPr>
                    <w:t>¡Celebra el aprendizaje!</w:t>
                  </w:r>
                </w:p>
                <w:p w14:paraId="0D0B940D" w14:textId="77777777" w:rsidR="006F6C3E" w:rsidRPr="006F6C3E" w:rsidRDefault="006F6C3E" w:rsidP="006F6C3E">
                  <w:pPr>
                    <w:rPr>
                      <w:rFonts w:ascii="Candara" w:hAnsi="Candara"/>
                    </w:rPr>
                  </w:pPr>
                </w:p>
                <w:p w14:paraId="44EAFD9C" w14:textId="77777777" w:rsidR="006F6C3E" w:rsidRPr="006F6C3E" w:rsidRDefault="006F6C3E" w:rsidP="006F6C3E">
                  <w:pPr>
                    <w:rPr>
                      <w:rFonts w:ascii="Candara" w:hAnsi="Candara"/>
                    </w:rPr>
                  </w:pPr>
                </w:p>
              </w:tc>
              <w:tc>
                <w:tcPr>
                  <w:tcW w:w="2523" w:type="dxa"/>
                </w:tcPr>
                <w:p w14:paraId="1D01F3E9" w14:textId="5B8397A7" w:rsidR="008412E5" w:rsidRPr="00995B1B" w:rsidRDefault="008412E5" w:rsidP="008412E5">
                  <w:pPr>
                    <w:pStyle w:val="ListParagraph"/>
                    <w:numPr>
                      <w:ilvl w:val="0"/>
                      <w:numId w:val="9"/>
                    </w:numPr>
                    <w:rPr>
                      <w:rFonts w:ascii="Candara" w:hAnsi="Candara"/>
                    </w:rPr>
                  </w:pPr>
                  <w:r w:rsidRPr="006F6C3E">
                    <w:rPr>
                      <w:lang w:val="es"/>
                    </w:rPr>
                    <w:lastRenderedPageBreak/>
                    <w:t>Construir un sentido de comunidad dentro de la escuela</w:t>
                  </w:r>
                </w:p>
                <w:p w14:paraId="625DB8BC" w14:textId="1D882340" w:rsidR="00995B1B" w:rsidRPr="006F6C3E" w:rsidRDefault="2EE64918" w:rsidP="615117CF">
                  <w:pPr>
                    <w:pStyle w:val="ListParagraph"/>
                    <w:numPr>
                      <w:ilvl w:val="0"/>
                      <w:numId w:val="9"/>
                    </w:numPr>
                    <w:rPr>
                      <w:rFonts w:ascii="Candara" w:hAnsi="Candara"/>
                      <w:lang w:val="es"/>
                    </w:rPr>
                  </w:pPr>
                  <w:r w:rsidRPr="615117CF">
                    <w:rPr>
                      <w:lang w:val="es"/>
                    </w:rPr>
                    <w:t>Reflexion</w:t>
                  </w:r>
                  <w:r w:rsidR="2A3AC4AA" w:rsidRPr="615117CF">
                    <w:rPr>
                      <w:lang w:val="es"/>
                    </w:rPr>
                    <w:t>ar</w:t>
                  </w:r>
                  <w:r w:rsidRPr="615117CF">
                    <w:rPr>
                      <w:lang w:val="es"/>
                    </w:rPr>
                    <w:t xml:space="preserve"> sobre el tiempo, los recursos y los materiales necesarios para aumentar el rendimiento de los estudiantes</w:t>
                  </w:r>
                </w:p>
                <w:p w14:paraId="49413FA9" w14:textId="77777777" w:rsidR="008412E5" w:rsidRPr="006F6C3E" w:rsidRDefault="008412E5" w:rsidP="008412E5">
                  <w:pPr>
                    <w:pStyle w:val="ListParagraph"/>
                    <w:numPr>
                      <w:ilvl w:val="0"/>
                      <w:numId w:val="9"/>
                    </w:numPr>
                    <w:rPr>
                      <w:rFonts w:ascii="Candara" w:hAnsi="Candara"/>
                    </w:rPr>
                  </w:pPr>
                  <w:r w:rsidRPr="006F6C3E">
                    <w:rPr>
                      <w:lang w:val="es"/>
                    </w:rPr>
                    <w:t>Comunicar el progreso de la escuela</w:t>
                  </w:r>
                </w:p>
                <w:p w14:paraId="2580FCAA" w14:textId="77777777" w:rsidR="008412E5" w:rsidRPr="006F6C3E" w:rsidRDefault="008412E5" w:rsidP="008412E5">
                  <w:pPr>
                    <w:pStyle w:val="ListParagraph"/>
                    <w:numPr>
                      <w:ilvl w:val="0"/>
                      <w:numId w:val="9"/>
                    </w:numPr>
                    <w:rPr>
                      <w:rFonts w:ascii="Candara" w:hAnsi="Candara"/>
                    </w:rPr>
                  </w:pPr>
                  <w:r w:rsidRPr="006F6C3E">
                    <w:rPr>
                      <w:lang w:val="es"/>
                    </w:rPr>
                    <w:t>Ver evidencia de aprendizaje y desarrollo de los estudiantes</w:t>
                  </w:r>
                </w:p>
                <w:p w14:paraId="58A8BC69" w14:textId="77777777" w:rsidR="008412E5" w:rsidRPr="006F6C3E" w:rsidRDefault="008412E5" w:rsidP="008412E5">
                  <w:pPr>
                    <w:pStyle w:val="ListParagraph"/>
                    <w:numPr>
                      <w:ilvl w:val="0"/>
                      <w:numId w:val="9"/>
                    </w:numPr>
                    <w:rPr>
                      <w:rFonts w:ascii="Candara" w:hAnsi="Candara"/>
                    </w:rPr>
                  </w:pPr>
                  <w:r w:rsidRPr="006F6C3E">
                    <w:rPr>
                      <w:lang w:val="es"/>
                    </w:rPr>
                    <w:t xml:space="preserve">Incorporar estándares básicos comunes </w:t>
                  </w:r>
                </w:p>
                <w:p w14:paraId="7D0B2928" w14:textId="77777777" w:rsidR="008412E5" w:rsidRPr="006F6C3E" w:rsidRDefault="008412E5" w:rsidP="008412E5">
                  <w:pPr>
                    <w:pStyle w:val="ListParagraph"/>
                    <w:numPr>
                      <w:ilvl w:val="0"/>
                      <w:numId w:val="9"/>
                    </w:numPr>
                    <w:rPr>
                      <w:rFonts w:ascii="Candara" w:hAnsi="Candara"/>
                    </w:rPr>
                  </w:pPr>
                  <w:r w:rsidRPr="006F6C3E">
                    <w:rPr>
                      <w:lang w:val="es"/>
                    </w:rPr>
                    <w:t>Evaluar a los maestros</w:t>
                  </w:r>
                </w:p>
                <w:p w14:paraId="1CBC8837" w14:textId="77777777" w:rsidR="008412E5" w:rsidRPr="006F6C3E" w:rsidRDefault="008412E5" w:rsidP="008412E5">
                  <w:pPr>
                    <w:pStyle w:val="ListParagraph"/>
                    <w:numPr>
                      <w:ilvl w:val="0"/>
                      <w:numId w:val="9"/>
                    </w:numPr>
                    <w:rPr>
                      <w:rFonts w:ascii="Candara" w:hAnsi="Candara"/>
                    </w:rPr>
                  </w:pPr>
                  <w:r w:rsidRPr="006F6C3E">
                    <w:rPr>
                      <w:lang w:val="es"/>
                    </w:rPr>
                    <w:t xml:space="preserve">¡Celebra el aprendizaje! </w:t>
                  </w:r>
                </w:p>
                <w:p w14:paraId="4B94D5A5" w14:textId="77777777" w:rsidR="008412E5" w:rsidRPr="006F6C3E" w:rsidRDefault="008412E5" w:rsidP="008412E5">
                  <w:pPr>
                    <w:pStyle w:val="ListParagraph"/>
                    <w:rPr>
                      <w:rFonts w:ascii="Candara" w:hAnsi="Candara"/>
                    </w:rPr>
                  </w:pPr>
                </w:p>
                <w:p w14:paraId="3DEEC669" w14:textId="77777777" w:rsidR="008412E5" w:rsidRPr="006F6C3E" w:rsidRDefault="008412E5" w:rsidP="008412E5">
                  <w:pPr>
                    <w:pStyle w:val="ListParagraph"/>
                    <w:rPr>
                      <w:rFonts w:ascii="Candara" w:hAnsi="Candara"/>
                    </w:rPr>
                  </w:pPr>
                </w:p>
              </w:tc>
              <w:tc>
                <w:tcPr>
                  <w:tcW w:w="2340" w:type="dxa"/>
                </w:tcPr>
                <w:p w14:paraId="58342FFC" w14:textId="77777777" w:rsidR="008412E5" w:rsidRPr="006F6C3E" w:rsidRDefault="008412E5" w:rsidP="008412E5">
                  <w:pPr>
                    <w:pStyle w:val="ListParagraph"/>
                    <w:numPr>
                      <w:ilvl w:val="0"/>
                      <w:numId w:val="9"/>
                    </w:numPr>
                    <w:rPr>
                      <w:rFonts w:ascii="Candara" w:hAnsi="Candara"/>
                    </w:rPr>
                  </w:pPr>
                  <w:r w:rsidRPr="006F6C3E">
                    <w:rPr>
                      <w:lang w:val="es"/>
                    </w:rPr>
                    <w:t>Tener acceso y comprensión de las metas de aprendizaje</w:t>
                  </w:r>
                </w:p>
                <w:p w14:paraId="490D81EB" w14:textId="77777777" w:rsidR="008412E5" w:rsidRPr="006F6C3E" w:rsidRDefault="008412E5" w:rsidP="008412E5">
                  <w:pPr>
                    <w:pStyle w:val="ListParagraph"/>
                    <w:numPr>
                      <w:ilvl w:val="0"/>
                      <w:numId w:val="9"/>
                    </w:numPr>
                    <w:rPr>
                      <w:rFonts w:ascii="Candara" w:hAnsi="Candara"/>
                    </w:rPr>
                  </w:pPr>
                  <w:r w:rsidRPr="006F6C3E">
                    <w:rPr>
                      <w:lang w:val="es"/>
                    </w:rPr>
                    <w:t>Comunicar el aprendizaje de sus hijos</w:t>
                  </w:r>
                </w:p>
                <w:p w14:paraId="6A2C6BCF" w14:textId="308F1B39" w:rsidR="008412E5" w:rsidRDefault="760A6281" w:rsidP="615117CF">
                  <w:pPr>
                    <w:pStyle w:val="ListParagraph"/>
                    <w:numPr>
                      <w:ilvl w:val="0"/>
                      <w:numId w:val="9"/>
                    </w:numPr>
                    <w:rPr>
                      <w:rFonts w:ascii="Candara" w:hAnsi="Candara"/>
                      <w:lang w:val="es"/>
                    </w:rPr>
                  </w:pPr>
                  <w:r w:rsidRPr="615117CF">
                    <w:rPr>
                      <w:lang w:val="es"/>
                    </w:rPr>
                    <w:t>Anim</w:t>
                  </w:r>
                  <w:r w:rsidR="736D928B" w:rsidRPr="615117CF">
                    <w:rPr>
                      <w:lang w:val="es"/>
                    </w:rPr>
                    <w:t>ar</w:t>
                  </w:r>
                  <w:r w:rsidRPr="615117CF">
                    <w:rPr>
                      <w:lang w:val="es"/>
                    </w:rPr>
                    <w:t xml:space="preserve"> a sus hijos a perseverar</w:t>
                  </w:r>
                </w:p>
                <w:p w14:paraId="5415993C" w14:textId="7C716E6D" w:rsidR="00F97FF6" w:rsidRPr="0079049B" w:rsidRDefault="507400DB" w:rsidP="507400DB">
                  <w:pPr>
                    <w:pStyle w:val="ListParagraph"/>
                    <w:numPr>
                      <w:ilvl w:val="0"/>
                      <w:numId w:val="9"/>
                    </w:numPr>
                    <w:rPr>
                      <w:rFonts w:ascii="Candara" w:hAnsi="Candara"/>
                    </w:rPr>
                  </w:pPr>
                  <w:r w:rsidRPr="0079049B">
                    <w:rPr>
                      <w:lang w:val="es"/>
                    </w:rPr>
                    <w:t>Participar en experiencias de aprendizaje continuas</w:t>
                  </w:r>
                </w:p>
                <w:p w14:paraId="26A656D1" w14:textId="0A8FCF6B" w:rsidR="00015727" w:rsidRPr="0079049B" w:rsidRDefault="6D8B2E49" w:rsidP="615117CF">
                  <w:pPr>
                    <w:pStyle w:val="ListParagraph"/>
                    <w:numPr>
                      <w:ilvl w:val="0"/>
                      <w:numId w:val="9"/>
                    </w:numPr>
                    <w:rPr>
                      <w:rFonts w:eastAsiaTheme="minorEastAsia"/>
                    </w:rPr>
                  </w:pPr>
                  <w:r w:rsidRPr="615117CF">
                    <w:rPr>
                      <w:lang w:val="es"/>
                    </w:rPr>
                    <w:t xml:space="preserve">Participar en la planificación, los objetivos y el </w:t>
                  </w:r>
                  <w:r w:rsidR="2F408699" w:rsidRPr="615117CF">
                    <w:rPr>
                      <w:lang w:val="es"/>
                    </w:rPr>
                    <w:t xml:space="preserve">futuro </w:t>
                  </w:r>
                  <w:r w:rsidRPr="615117CF">
                    <w:rPr>
                      <w:lang w:val="es"/>
                    </w:rPr>
                    <w:t xml:space="preserve">éxito </w:t>
                  </w:r>
                </w:p>
                <w:p w14:paraId="654F2464" w14:textId="0EB26937" w:rsidR="008412E5" w:rsidRDefault="008412E5" w:rsidP="008412E5">
                  <w:pPr>
                    <w:pStyle w:val="ListParagraph"/>
                    <w:numPr>
                      <w:ilvl w:val="0"/>
                      <w:numId w:val="9"/>
                    </w:numPr>
                    <w:rPr>
                      <w:rFonts w:ascii="Candara" w:hAnsi="Candara"/>
                    </w:rPr>
                  </w:pPr>
                  <w:r w:rsidRPr="0079049B">
                    <w:rPr>
                      <w:lang w:val="es"/>
                    </w:rPr>
                    <w:t>Ver evidencia del</w:t>
                  </w:r>
                  <w:r w:rsidRPr="006F6C3E">
                    <w:rPr>
                      <w:lang w:val="es"/>
                    </w:rPr>
                    <w:t xml:space="preserve"> aprendizaje y desarrollo de su hijo</w:t>
                  </w:r>
                </w:p>
                <w:p w14:paraId="6D7B27D6" w14:textId="646A402F" w:rsidR="006F7A3F" w:rsidRPr="006F6C3E" w:rsidRDefault="006F7A3F" w:rsidP="008412E5">
                  <w:pPr>
                    <w:pStyle w:val="ListParagraph"/>
                    <w:numPr>
                      <w:ilvl w:val="0"/>
                      <w:numId w:val="9"/>
                    </w:numPr>
                    <w:rPr>
                      <w:rFonts w:ascii="Candara" w:hAnsi="Candara"/>
                    </w:rPr>
                  </w:pPr>
                  <w:r>
                    <w:rPr>
                      <w:lang w:val="es"/>
                    </w:rPr>
                    <w:t>Reflexionar sobre el apoyo al logro estudiantil y la colaboración con los educadores</w:t>
                  </w:r>
                </w:p>
                <w:p w14:paraId="1A53448B" w14:textId="77777777" w:rsidR="008412E5" w:rsidRPr="006F6C3E" w:rsidRDefault="008412E5" w:rsidP="008412E5">
                  <w:pPr>
                    <w:pStyle w:val="ListParagraph"/>
                    <w:numPr>
                      <w:ilvl w:val="0"/>
                      <w:numId w:val="9"/>
                    </w:numPr>
                    <w:rPr>
                      <w:rFonts w:ascii="Candara" w:hAnsi="Candara"/>
                    </w:rPr>
                  </w:pPr>
                  <w:r w:rsidRPr="006F6C3E">
                    <w:rPr>
                      <w:lang w:val="es"/>
                    </w:rPr>
                    <w:t>¡Celebra el aprendizaje!</w:t>
                  </w:r>
                </w:p>
                <w:p w14:paraId="3656B9AB" w14:textId="77777777" w:rsidR="008412E5" w:rsidRPr="006F6C3E" w:rsidRDefault="008412E5" w:rsidP="008412E5">
                  <w:pPr>
                    <w:pStyle w:val="ListParagraph"/>
                    <w:ind w:left="360"/>
                    <w:rPr>
                      <w:rFonts w:ascii="Candara" w:hAnsi="Candara" w:cstheme="minorHAnsi"/>
                    </w:rPr>
                  </w:pPr>
                </w:p>
              </w:tc>
            </w:tr>
          </w:tbl>
          <w:p w14:paraId="7E97B707" w14:textId="77777777" w:rsidR="009D3FFD" w:rsidRDefault="009D3FFD" w:rsidP="008412E5">
            <w:pPr>
              <w:rPr>
                <w:rFonts w:ascii="Candara" w:hAnsi="Candara"/>
              </w:rPr>
            </w:pPr>
          </w:p>
          <w:p w14:paraId="45FB0818" w14:textId="77777777" w:rsidR="00D17A9C" w:rsidRPr="006F6C3E" w:rsidRDefault="00D17A9C" w:rsidP="008412E5">
            <w:pPr>
              <w:rPr>
                <w:rFonts w:ascii="Candara" w:hAnsi="Candara"/>
              </w:rPr>
            </w:pPr>
          </w:p>
        </w:tc>
      </w:tr>
      <w:tr w:rsidR="006F6C3E" w:rsidRPr="006F6C3E" w14:paraId="799E74BC" w14:textId="77777777" w:rsidTr="615117CF">
        <w:tc>
          <w:tcPr>
            <w:tcW w:w="11070" w:type="dxa"/>
            <w:shd w:val="clear" w:color="auto" w:fill="BDD6EE" w:themeFill="accent1" w:themeFillTint="66"/>
          </w:tcPr>
          <w:p w14:paraId="68DF6591" w14:textId="77777777" w:rsidR="006F6C3E" w:rsidRPr="006F6C3E" w:rsidRDefault="006F6C3E" w:rsidP="006F6C3E">
            <w:pPr>
              <w:jc w:val="center"/>
              <w:rPr>
                <w:rFonts w:ascii="Candara" w:hAnsi="Candara" w:cstheme="minorHAnsi"/>
                <w:b/>
              </w:rPr>
            </w:pPr>
            <w:r w:rsidRPr="006F6C3E">
              <w:rPr>
                <w:b/>
                <w:lang w:val="es"/>
              </w:rPr>
              <w:lastRenderedPageBreak/>
              <w:t>Prácticas:</w:t>
            </w:r>
          </w:p>
          <w:p w14:paraId="0143168E" w14:textId="4D11075F" w:rsidR="006F6C3E" w:rsidRDefault="006F6C3E" w:rsidP="00C678C1">
            <w:pPr>
              <w:jc w:val="center"/>
              <w:rPr>
                <w:rFonts w:ascii="Candara" w:hAnsi="Candara" w:cstheme="minorHAnsi"/>
                <w:b/>
              </w:rPr>
            </w:pPr>
            <w:r w:rsidRPr="006F6C3E">
              <w:rPr>
                <w:b/>
                <w:lang w:val="es"/>
              </w:rPr>
              <w:t xml:space="preserve">¿Cómo </w:t>
            </w:r>
            <w:r w:rsidR="005A4CFB">
              <w:rPr>
                <w:b/>
                <w:lang w:val="es"/>
              </w:rPr>
              <w:t>supervisamos</w:t>
            </w:r>
            <w:r w:rsidRPr="006F6C3E">
              <w:rPr>
                <w:b/>
                <w:lang w:val="es"/>
              </w:rPr>
              <w:t>?</w:t>
            </w:r>
            <w:r>
              <w:rPr>
                <w:lang w:val="es"/>
              </w:rPr>
              <w:t xml:space="preserve"> </w:t>
            </w:r>
            <w:r w:rsidR="007C1CDC">
              <w:rPr>
                <w:b/>
                <w:lang w:val="es"/>
              </w:rPr>
              <w:t>¿</w:t>
            </w:r>
            <w:proofErr w:type="gramStart"/>
            <w:r w:rsidR="007C1CDC">
              <w:rPr>
                <w:b/>
                <w:lang w:val="es"/>
              </w:rPr>
              <w:t xml:space="preserve">Cómo </w:t>
            </w:r>
            <w:r>
              <w:rPr>
                <w:lang w:val="es"/>
              </w:rPr>
              <w:t xml:space="preserve"> </w:t>
            </w:r>
            <w:r w:rsidR="005F10F6">
              <w:rPr>
                <w:b/>
                <w:lang w:val="es"/>
              </w:rPr>
              <w:t>documentamos</w:t>
            </w:r>
            <w:proofErr w:type="gramEnd"/>
            <w:r w:rsidR="005F10F6">
              <w:rPr>
                <w:b/>
                <w:lang w:val="es"/>
              </w:rPr>
              <w:t xml:space="preserve"> </w:t>
            </w:r>
            <w:r>
              <w:rPr>
                <w:lang w:val="es"/>
              </w:rPr>
              <w:t xml:space="preserve"> </w:t>
            </w:r>
            <w:r w:rsidRPr="006F6C3E">
              <w:rPr>
                <w:b/>
                <w:lang w:val="es"/>
              </w:rPr>
              <w:t>?</w:t>
            </w:r>
            <w:r>
              <w:rPr>
                <w:lang w:val="es"/>
              </w:rPr>
              <w:t xml:space="preserve"> </w:t>
            </w:r>
            <w:r w:rsidR="007C1CDC">
              <w:rPr>
                <w:b/>
                <w:lang w:val="es"/>
              </w:rPr>
              <w:t xml:space="preserve">¿Cómo medimos? </w:t>
            </w:r>
            <w:r>
              <w:rPr>
                <w:lang w:val="es"/>
              </w:rPr>
              <w:t xml:space="preserve">  </w:t>
            </w:r>
            <w:r w:rsidR="00DD43A1">
              <w:rPr>
                <w:b/>
                <w:lang w:val="es"/>
              </w:rPr>
              <w:t>¿Cómo informamos?</w:t>
            </w:r>
          </w:p>
          <w:p w14:paraId="049F31CB" w14:textId="77777777" w:rsidR="007916C8" w:rsidRPr="00C678C1" w:rsidRDefault="007916C8" w:rsidP="00C678C1">
            <w:pPr>
              <w:jc w:val="center"/>
              <w:rPr>
                <w:rFonts w:ascii="Candara" w:hAnsi="Candara" w:cstheme="minorHAnsi"/>
                <w:b/>
              </w:rPr>
            </w:pPr>
          </w:p>
        </w:tc>
      </w:tr>
      <w:tr w:rsidR="006811BE" w:rsidRPr="006F6C3E" w14:paraId="6514A403" w14:textId="77777777" w:rsidTr="615117CF">
        <w:tc>
          <w:tcPr>
            <w:tcW w:w="11070" w:type="dxa"/>
          </w:tcPr>
          <w:p w14:paraId="61E7BC2E" w14:textId="2A588CBB" w:rsidR="006811BE" w:rsidRPr="0079049B" w:rsidRDefault="00DD43A1" w:rsidP="006811BE">
            <w:pPr>
              <w:pStyle w:val="ListParagraph"/>
              <w:numPr>
                <w:ilvl w:val="0"/>
                <w:numId w:val="1"/>
              </w:numPr>
              <w:rPr>
                <w:rFonts w:ascii="Candara" w:hAnsi="Candara" w:cstheme="minorHAnsi"/>
              </w:rPr>
            </w:pPr>
            <w:r w:rsidRPr="0079049B">
              <w:rPr>
                <w:b/>
                <w:lang w:val="es"/>
              </w:rPr>
              <w:t>Monitoreo</w:t>
            </w:r>
            <w:proofErr w:type="gramStart"/>
            <w:r w:rsidR="006811BE" w:rsidRPr="0079049B">
              <w:rPr>
                <w:color w:val="5B9BD5" w:themeColor="accent1"/>
                <w:lang w:val="es"/>
              </w:rPr>
              <w:t xml:space="preserve">- </w:t>
            </w:r>
            <w:r>
              <w:rPr>
                <w:lang w:val="es"/>
              </w:rPr>
              <w:t xml:space="preserve"> </w:t>
            </w:r>
            <w:r w:rsidR="006811BE" w:rsidRPr="0079049B">
              <w:rPr>
                <w:lang w:val="es"/>
              </w:rPr>
              <w:t>Cómo</w:t>
            </w:r>
            <w:proofErr w:type="gramEnd"/>
            <w:r w:rsidR="006811BE" w:rsidRPr="0079049B">
              <w:rPr>
                <w:lang w:val="es"/>
              </w:rPr>
              <w:t xml:space="preserve"> comprobamos el progreso del aprendizaje:</w:t>
            </w:r>
          </w:p>
          <w:p w14:paraId="1A91A5A5" w14:textId="673AE863" w:rsidR="003354ED" w:rsidRPr="0079049B" w:rsidRDefault="70332ACC" w:rsidP="615117CF">
            <w:pPr>
              <w:pStyle w:val="ListParagraph"/>
              <w:numPr>
                <w:ilvl w:val="1"/>
                <w:numId w:val="1"/>
              </w:numPr>
              <w:rPr>
                <w:rFonts w:ascii="Candara" w:hAnsi="Candara"/>
              </w:rPr>
            </w:pPr>
            <w:r w:rsidRPr="615117CF">
              <w:rPr>
                <w:lang w:val="es"/>
              </w:rPr>
              <w:t xml:space="preserve">Supervisamos el progreso de los estudiantes en el aprendizaje mediante el uso de la observación, el cuestionamiento, la reflexión, la discusión y </w:t>
            </w:r>
            <w:r w:rsidR="6383A2EF" w:rsidRPr="615117CF">
              <w:rPr>
                <w:lang w:val="es"/>
              </w:rPr>
              <w:t xml:space="preserve">la </w:t>
            </w:r>
            <w:r w:rsidR="4B52AE37" w:rsidRPr="615117CF">
              <w:rPr>
                <w:lang w:val="es"/>
              </w:rPr>
              <w:t>autoevaluación</w:t>
            </w:r>
            <w:r w:rsidR="6D439E69" w:rsidRPr="615117CF">
              <w:rPr>
                <w:lang w:val="es"/>
              </w:rPr>
              <w:t>.</w:t>
            </w:r>
          </w:p>
          <w:p w14:paraId="4E8A893F" w14:textId="0D781B86" w:rsidR="006811BE" w:rsidRPr="0079049B" w:rsidRDefault="00DD43A1" w:rsidP="006811BE">
            <w:pPr>
              <w:pStyle w:val="ListParagraph"/>
              <w:numPr>
                <w:ilvl w:val="0"/>
                <w:numId w:val="1"/>
              </w:numPr>
              <w:rPr>
                <w:rFonts w:ascii="Candara" w:hAnsi="Candara" w:cstheme="minorHAnsi"/>
              </w:rPr>
            </w:pPr>
            <w:r w:rsidRPr="0079049B">
              <w:rPr>
                <w:b/>
                <w:lang w:val="es"/>
              </w:rPr>
              <w:t>Documentación-</w:t>
            </w:r>
            <w:r w:rsidR="006811BE" w:rsidRPr="0079049B">
              <w:rPr>
                <w:lang w:val="es"/>
              </w:rPr>
              <w:t xml:space="preserve"> Cómo compilamos evidencia de aprendizaje:</w:t>
            </w:r>
          </w:p>
          <w:p w14:paraId="55FEB524" w14:textId="3A97F962" w:rsidR="006811BE" w:rsidRPr="0079049B" w:rsidRDefault="00DD43A1" w:rsidP="35A6FBC9">
            <w:pPr>
              <w:pStyle w:val="ListParagraph"/>
              <w:numPr>
                <w:ilvl w:val="1"/>
                <w:numId w:val="1"/>
              </w:numPr>
              <w:rPr>
                <w:rFonts w:ascii="Candara" w:hAnsi="Candara"/>
              </w:rPr>
            </w:pPr>
            <w:r w:rsidRPr="0079049B">
              <w:rPr>
                <w:lang w:val="es"/>
              </w:rPr>
              <w:t xml:space="preserve">Documentamos la evidencia de los estudiantes de aprendizaje a través del uso de una variedad de </w:t>
            </w:r>
            <w:r w:rsidR="009C2EDC">
              <w:rPr>
                <w:lang w:val="es"/>
              </w:rPr>
              <w:t xml:space="preserve">representaciones, </w:t>
            </w:r>
            <w:proofErr w:type="gramStart"/>
            <w:r w:rsidR="009C2EDC">
              <w:rPr>
                <w:lang w:val="es"/>
              </w:rPr>
              <w:t xml:space="preserve">estrategias </w:t>
            </w:r>
            <w:r>
              <w:rPr>
                <w:lang w:val="es"/>
              </w:rPr>
              <w:t xml:space="preserve"> </w:t>
            </w:r>
            <w:r w:rsidR="00B03479" w:rsidRPr="0079049B">
              <w:rPr>
                <w:lang w:val="es"/>
              </w:rPr>
              <w:t>y</w:t>
            </w:r>
            <w:proofErr w:type="gramEnd"/>
            <w:r w:rsidR="00B03479" w:rsidRPr="0079049B">
              <w:rPr>
                <w:lang w:val="es"/>
              </w:rPr>
              <w:t xml:space="preserve"> herramientas.</w:t>
            </w:r>
          </w:p>
          <w:p w14:paraId="043E9277" w14:textId="3B278DDE" w:rsidR="00A0302A" w:rsidRPr="0079049B" w:rsidRDefault="00A0302A" w:rsidP="00A0302A">
            <w:pPr>
              <w:pStyle w:val="ListParagraph"/>
              <w:numPr>
                <w:ilvl w:val="0"/>
                <w:numId w:val="1"/>
              </w:numPr>
              <w:rPr>
                <w:rFonts w:ascii="Candara" w:hAnsi="Candara"/>
                <w:b/>
              </w:rPr>
            </w:pPr>
            <w:r w:rsidRPr="0079049B">
              <w:rPr>
                <w:b/>
                <w:lang w:val="es"/>
              </w:rPr>
              <w:t>Medición-</w:t>
            </w:r>
            <w:r w:rsidRPr="0079049B">
              <w:rPr>
                <w:lang w:val="es"/>
              </w:rPr>
              <w:t>Cómo logramos y analizamos el aprendizaje y el logro de los estudiantes a lo largo del tiempo:</w:t>
            </w:r>
          </w:p>
          <w:p w14:paraId="1F9CE8BF" w14:textId="0C26ED4D" w:rsidR="00A0302A" w:rsidRPr="0079049B" w:rsidRDefault="00A0302A" w:rsidP="00A0302A">
            <w:pPr>
              <w:pStyle w:val="ListParagraph"/>
              <w:numPr>
                <w:ilvl w:val="1"/>
                <w:numId w:val="1"/>
              </w:numPr>
              <w:rPr>
                <w:rFonts w:ascii="Candara" w:hAnsi="Candara"/>
                <w:b/>
              </w:rPr>
            </w:pPr>
            <w:r w:rsidRPr="0079049B">
              <w:rPr>
                <w:lang w:val="es"/>
              </w:rPr>
              <w:t>Medimos a los estudiantes aprendiendo en diferentes "puntos de tiempo" en el ciclo de aprendizaje para informar el aprendizaje y la enseñanza a través del uso de una variedad de estrategias y herramientas de evaluación.</w:t>
            </w:r>
          </w:p>
          <w:p w14:paraId="1F0F1DB6" w14:textId="51D35860" w:rsidR="005952E9" w:rsidRPr="0079049B" w:rsidRDefault="006811BE" w:rsidP="00656101">
            <w:pPr>
              <w:pStyle w:val="ListParagraph"/>
              <w:numPr>
                <w:ilvl w:val="0"/>
                <w:numId w:val="1"/>
              </w:numPr>
              <w:rPr>
                <w:rFonts w:ascii="Candara" w:hAnsi="Candara" w:cstheme="minorHAnsi"/>
              </w:rPr>
            </w:pPr>
            <w:r w:rsidRPr="0079049B">
              <w:rPr>
                <w:b/>
                <w:lang w:val="es"/>
              </w:rPr>
              <w:t>Informes:</w:t>
            </w:r>
            <w:r w:rsidRPr="0079049B">
              <w:rPr>
                <w:lang w:val="es"/>
              </w:rPr>
              <w:t xml:space="preserve"> cómo elegimos comunicar información sobre lo que los estudiantes saben, entienden y pueden hacer.</w:t>
            </w:r>
          </w:p>
          <w:p w14:paraId="3AAACF82" w14:textId="2509DE00" w:rsidR="005952E9" w:rsidRPr="0079049B" w:rsidRDefault="3B02B533" w:rsidP="615117CF">
            <w:pPr>
              <w:pStyle w:val="ListParagraph"/>
              <w:numPr>
                <w:ilvl w:val="1"/>
                <w:numId w:val="1"/>
              </w:numPr>
              <w:rPr>
                <w:rFonts w:ascii="Candara" w:hAnsi="Candara"/>
              </w:rPr>
            </w:pPr>
            <w:r w:rsidRPr="615117CF">
              <w:rPr>
                <w:lang w:val="es"/>
              </w:rPr>
              <w:t xml:space="preserve">Informamos a los estudiantes aprendiendo a comunicarse y colaborar con nuestra comunidad de aprendizaje escolar sobre el progreso y el logro del aprendizaje de los estudiantes a través del uso de conferencias, informes escritos y progresos de aprendizaje de conocimientos, habilidades, atributos, actitudes </w:t>
            </w:r>
            <w:r w:rsidR="0D27F0F2" w:rsidRPr="615117CF">
              <w:rPr>
                <w:lang w:val="es"/>
              </w:rPr>
              <w:t>y acciones</w:t>
            </w:r>
            <w:r w:rsidR="6D439E69" w:rsidRPr="615117CF">
              <w:rPr>
                <w:lang w:val="es"/>
              </w:rPr>
              <w:t>.</w:t>
            </w:r>
          </w:p>
          <w:p w14:paraId="38AEBED8" w14:textId="055FA971" w:rsidR="006811BE" w:rsidRPr="0079049B" w:rsidRDefault="00B7385C" w:rsidP="00FA4E64">
            <w:pPr>
              <w:pStyle w:val="ListParagraph"/>
              <w:ind w:left="0"/>
              <w:jc w:val="center"/>
              <w:rPr>
                <w:rFonts w:ascii="Candara" w:hAnsi="Candara" w:cstheme="minorHAnsi"/>
                <w:b/>
                <w:color w:val="5B9BD5" w:themeColor="accent1"/>
              </w:rPr>
            </w:pPr>
            <w:r w:rsidRPr="0079049B">
              <w:rPr>
                <w:b/>
                <w:lang w:val="es"/>
              </w:rPr>
              <w:t>Monitorizamos, documentamos, medimos e informamos sobre el aprendizaje a través de las estrategias y herramientas de las siguientes páginas:</w:t>
            </w:r>
          </w:p>
        </w:tc>
      </w:tr>
      <w:tr w:rsidR="009D3FFD" w:rsidRPr="006F6C3E" w14:paraId="07377951" w14:textId="77777777" w:rsidTr="615117CF">
        <w:tc>
          <w:tcPr>
            <w:tcW w:w="11070" w:type="dxa"/>
            <w:shd w:val="clear" w:color="auto" w:fill="BDD6EE" w:themeFill="accent1" w:themeFillTint="66"/>
          </w:tcPr>
          <w:p w14:paraId="1F6FF1EE" w14:textId="77777777" w:rsidR="009D3FFD" w:rsidRPr="0079049B" w:rsidRDefault="009D3FFD" w:rsidP="009D3FFD">
            <w:pPr>
              <w:jc w:val="center"/>
              <w:rPr>
                <w:rFonts w:ascii="Candara" w:hAnsi="Candara" w:cstheme="minorHAnsi"/>
                <w:b/>
              </w:rPr>
            </w:pPr>
            <w:r w:rsidRPr="0079049B">
              <w:rPr>
                <w:b/>
                <w:lang w:val="es"/>
              </w:rPr>
              <w:t>Estrategias</w:t>
            </w:r>
          </w:p>
          <w:p w14:paraId="4DC8B726" w14:textId="60FCA1E9" w:rsidR="009D3FFD" w:rsidRPr="0079049B" w:rsidRDefault="009D3FFD" w:rsidP="009D3FFD">
            <w:pPr>
              <w:jc w:val="center"/>
              <w:rPr>
                <w:rFonts w:ascii="Candara" w:hAnsi="Candara" w:cstheme="minorHAnsi"/>
                <w:b/>
              </w:rPr>
            </w:pPr>
            <w:r w:rsidRPr="0079049B">
              <w:rPr>
                <w:b/>
                <w:lang w:val="es"/>
              </w:rPr>
              <w:t>¿Cómo demostramos el aprendizaje?</w:t>
            </w:r>
          </w:p>
          <w:p w14:paraId="53128261" w14:textId="77777777" w:rsidR="007916C8" w:rsidRPr="0079049B" w:rsidRDefault="007916C8" w:rsidP="009D3FFD">
            <w:pPr>
              <w:jc w:val="center"/>
              <w:rPr>
                <w:rFonts w:ascii="Candara" w:hAnsi="Candara" w:cstheme="minorHAnsi"/>
                <w:b/>
                <w:color w:val="2E74B5" w:themeColor="accent1" w:themeShade="BF"/>
              </w:rPr>
            </w:pPr>
          </w:p>
        </w:tc>
      </w:tr>
      <w:tr w:rsidR="009D3FFD" w:rsidRPr="0079049B" w14:paraId="1D8B8893" w14:textId="77777777" w:rsidTr="615117CF">
        <w:tc>
          <w:tcPr>
            <w:tcW w:w="11070" w:type="dxa"/>
            <w:shd w:val="clear" w:color="auto" w:fill="auto"/>
          </w:tcPr>
          <w:p w14:paraId="54D190EE" w14:textId="21CB417D" w:rsidR="00361FA2" w:rsidRPr="0040458B" w:rsidRDefault="352050F1" w:rsidP="615117CF">
            <w:pPr>
              <w:pStyle w:val="ListParagraph"/>
              <w:numPr>
                <w:ilvl w:val="0"/>
                <w:numId w:val="13"/>
              </w:numPr>
              <w:rPr>
                <w:rFonts w:ascii="Candara" w:hAnsi="Candara"/>
                <w:b/>
                <w:bCs/>
              </w:rPr>
            </w:pPr>
            <w:r w:rsidRPr="615117CF">
              <w:rPr>
                <w:b/>
                <w:bCs/>
                <w:u w:val="single"/>
                <w:lang w:val="es"/>
              </w:rPr>
              <w:t>Conferencia:</w:t>
            </w:r>
            <w:r w:rsidRPr="0079049B">
              <w:rPr>
                <w:lang w:val="es"/>
              </w:rPr>
              <w:t xml:space="preserve"> proporciona oportunidades para comunicar el progreso, las evaluaciones y los objetivos de aprendizaje de los alumnos entre padres, alumnos y profesores.</w:t>
            </w:r>
            <w:r w:rsidR="00361FA2">
              <w:rPr>
                <w:lang w:val="es"/>
              </w:rPr>
              <w:t xml:space="preserve"> </w:t>
            </w:r>
            <w:r w:rsidR="628E3631">
              <w:rPr>
                <w:lang w:val="es"/>
              </w:rPr>
              <w:t xml:space="preserve"> </w:t>
            </w:r>
            <w:r w:rsidR="4C4680CC">
              <w:rPr>
                <w:lang w:val="es"/>
              </w:rPr>
              <w:t>Las conferencia</w:t>
            </w:r>
            <w:r w:rsidR="00361FA2">
              <w:rPr>
                <w:lang w:val="es"/>
              </w:rPr>
              <w:t xml:space="preserve"> </w:t>
            </w:r>
            <w:proofErr w:type="gramStart"/>
            <w:r w:rsidR="0047C8AB">
              <w:rPr>
                <w:lang w:val="es"/>
              </w:rPr>
              <w:t xml:space="preserve">puede </w:t>
            </w:r>
            <w:r w:rsidR="00361FA2">
              <w:rPr>
                <w:lang w:val="es"/>
              </w:rPr>
              <w:t xml:space="preserve"> </w:t>
            </w:r>
            <w:r w:rsidR="628E3631">
              <w:rPr>
                <w:lang w:val="es"/>
              </w:rPr>
              <w:t>ocurrir</w:t>
            </w:r>
            <w:proofErr w:type="gramEnd"/>
            <w:r w:rsidR="628E3631">
              <w:rPr>
                <w:lang w:val="es"/>
              </w:rPr>
              <w:t xml:space="preserve"> </w:t>
            </w:r>
            <w:r w:rsidR="00361FA2">
              <w:rPr>
                <w:lang w:val="es"/>
              </w:rPr>
              <w:t xml:space="preserve">de diversas </w:t>
            </w:r>
            <w:r w:rsidR="0047C8AB">
              <w:rPr>
                <w:lang w:val="es"/>
              </w:rPr>
              <w:t xml:space="preserve">maneras: cara a </w:t>
            </w:r>
            <w:r w:rsidR="00361FA2">
              <w:rPr>
                <w:lang w:val="es"/>
              </w:rPr>
              <w:t xml:space="preserve"> </w:t>
            </w:r>
            <w:r w:rsidR="628E3631">
              <w:rPr>
                <w:lang w:val="es"/>
              </w:rPr>
              <w:t>cara,</w:t>
            </w:r>
            <w:r w:rsidR="05F0950B">
              <w:rPr>
                <w:lang w:val="es"/>
              </w:rPr>
              <w:t xml:space="preserve"> por </w:t>
            </w:r>
            <w:r w:rsidR="0047C8AB">
              <w:rPr>
                <w:lang w:val="es"/>
              </w:rPr>
              <w:t>teléfono o</w:t>
            </w:r>
            <w:r w:rsidR="00361FA2">
              <w:rPr>
                <w:lang w:val="es"/>
              </w:rPr>
              <w:t xml:space="preserve"> a través de plataformas en</w:t>
            </w:r>
            <w:r w:rsidR="628E3631">
              <w:rPr>
                <w:lang w:val="es"/>
              </w:rPr>
              <w:t xml:space="preserve"> línea.</w:t>
            </w:r>
            <w:r w:rsidR="00361FA2">
              <w:rPr>
                <w:lang w:val="es"/>
              </w:rPr>
              <w:t xml:space="preserve"> </w:t>
            </w:r>
            <w:r w:rsidRPr="0079049B">
              <w:rPr>
                <w:lang w:val="es"/>
              </w:rPr>
              <w:t>Algunos ejemplos pueden ser:</w:t>
            </w:r>
          </w:p>
          <w:p w14:paraId="41F410F8" w14:textId="77777777" w:rsidR="0040458B" w:rsidRPr="0079049B" w:rsidRDefault="0040458B" w:rsidP="0040458B">
            <w:pPr>
              <w:pStyle w:val="ListParagraph"/>
              <w:ind w:left="360"/>
              <w:rPr>
                <w:rFonts w:ascii="Candara" w:hAnsi="Candara" w:cstheme="minorHAnsi"/>
                <w:b/>
              </w:rPr>
            </w:pPr>
          </w:p>
          <w:p w14:paraId="1B56D220" w14:textId="77777777" w:rsidR="00361FA2" w:rsidRPr="0079049B" w:rsidRDefault="352050F1" w:rsidP="615117CF">
            <w:pPr>
              <w:pStyle w:val="ListParagraph"/>
              <w:numPr>
                <w:ilvl w:val="1"/>
                <w:numId w:val="3"/>
              </w:numPr>
              <w:rPr>
                <w:rFonts w:ascii="Candara" w:hAnsi="Candara"/>
                <w:b/>
                <w:bCs/>
                <w:i/>
                <w:iCs/>
              </w:rPr>
            </w:pPr>
            <w:r w:rsidRPr="615117CF">
              <w:rPr>
                <w:b/>
                <w:bCs/>
                <w:i/>
                <w:iCs/>
                <w:lang w:val="es"/>
              </w:rPr>
              <w:t>Estudiante/Autoevaluación:</w:t>
            </w:r>
          </w:p>
          <w:p w14:paraId="0EE68C10" w14:textId="77777777" w:rsidR="00361FA2" w:rsidRPr="0079049B" w:rsidRDefault="00361FA2" w:rsidP="00361FA2">
            <w:pPr>
              <w:pStyle w:val="ListParagraph"/>
              <w:numPr>
                <w:ilvl w:val="2"/>
                <w:numId w:val="3"/>
              </w:numPr>
              <w:rPr>
                <w:rFonts w:ascii="Candara" w:hAnsi="Candara" w:cstheme="minorHAnsi"/>
              </w:rPr>
            </w:pPr>
            <w:r w:rsidRPr="0079049B">
              <w:rPr>
                <w:lang w:val="es"/>
              </w:rPr>
              <w:t>Los estudiantes evalúan su propio trabajo y progreso de aprendizaje</w:t>
            </w:r>
          </w:p>
          <w:p w14:paraId="3BC64316" w14:textId="77777777" w:rsidR="00361FA2" w:rsidRPr="0079049B" w:rsidRDefault="00361FA2" w:rsidP="00361FA2">
            <w:pPr>
              <w:pStyle w:val="ListParagraph"/>
              <w:numPr>
                <w:ilvl w:val="2"/>
                <w:numId w:val="3"/>
              </w:numPr>
              <w:rPr>
                <w:rFonts w:ascii="Candara" w:hAnsi="Candara" w:cstheme="minorHAnsi"/>
              </w:rPr>
            </w:pPr>
            <w:r w:rsidRPr="0079049B">
              <w:rPr>
                <w:lang w:val="es"/>
              </w:rPr>
              <w:t>Ayuda a los estudiantes a mantenerse involucrados y motivados</w:t>
            </w:r>
          </w:p>
          <w:p w14:paraId="2D516652" w14:textId="6F88BCDD" w:rsidR="00361FA2" w:rsidRPr="0079049B" w:rsidRDefault="352050F1" w:rsidP="615117CF">
            <w:pPr>
              <w:pStyle w:val="ListParagraph"/>
              <w:numPr>
                <w:ilvl w:val="2"/>
                <w:numId w:val="3"/>
              </w:numPr>
              <w:rPr>
                <w:rFonts w:ascii="Candara" w:hAnsi="Candara"/>
              </w:rPr>
            </w:pPr>
            <w:r w:rsidRPr="615117CF">
              <w:rPr>
                <w:lang w:val="es"/>
              </w:rPr>
              <w:t xml:space="preserve">Fomenta la </w:t>
            </w:r>
            <w:r w:rsidR="3E2EE3D8" w:rsidRPr="615117CF">
              <w:rPr>
                <w:lang w:val="es"/>
              </w:rPr>
              <w:t>autorreflexión</w:t>
            </w:r>
            <w:r w:rsidRPr="615117CF">
              <w:rPr>
                <w:lang w:val="es"/>
              </w:rPr>
              <w:t xml:space="preserve"> y la responsabilidad</w:t>
            </w:r>
          </w:p>
          <w:p w14:paraId="061BAE94" w14:textId="1C5BDF2F" w:rsidR="00361FA2" w:rsidRPr="0079049B" w:rsidRDefault="352050F1" w:rsidP="615117CF">
            <w:pPr>
              <w:pStyle w:val="ListParagraph"/>
              <w:numPr>
                <w:ilvl w:val="1"/>
                <w:numId w:val="3"/>
              </w:numPr>
              <w:rPr>
                <w:rFonts w:eastAsiaTheme="minorEastAsia"/>
                <w:b/>
                <w:bCs/>
                <w:i/>
                <w:iCs/>
              </w:rPr>
            </w:pPr>
            <w:r w:rsidRPr="615117CF">
              <w:rPr>
                <w:b/>
                <w:bCs/>
                <w:i/>
                <w:iCs/>
                <w:lang w:val="es"/>
              </w:rPr>
              <w:t>Estudiante/</w:t>
            </w:r>
            <w:r w:rsidR="1568DBB4" w:rsidRPr="615117CF">
              <w:rPr>
                <w:b/>
                <w:bCs/>
                <w:i/>
                <w:iCs/>
                <w:lang w:val="es"/>
              </w:rPr>
              <w:t xml:space="preserve"> Compañeros</w:t>
            </w:r>
            <w:r w:rsidRPr="615117CF">
              <w:rPr>
                <w:b/>
                <w:bCs/>
                <w:i/>
                <w:iCs/>
                <w:lang w:val="es"/>
              </w:rPr>
              <w:t xml:space="preserve">: </w:t>
            </w:r>
          </w:p>
          <w:p w14:paraId="22D373BD" w14:textId="5E8EBD57" w:rsidR="00361FA2" w:rsidRPr="0079049B" w:rsidRDefault="352050F1" w:rsidP="615117CF">
            <w:pPr>
              <w:pStyle w:val="ListParagraph"/>
              <w:numPr>
                <w:ilvl w:val="2"/>
                <w:numId w:val="3"/>
              </w:numPr>
              <w:rPr>
                <w:rFonts w:ascii="Candara" w:hAnsi="Candara"/>
              </w:rPr>
            </w:pPr>
            <w:r w:rsidRPr="615117CF">
              <w:rPr>
                <w:lang w:val="es"/>
              </w:rPr>
              <w:t xml:space="preserve">los estudiantes son responsables de su desempeño </w:t>
            </w:r>
            <w:r w:rsidR="530D9C6C" w:rsidRPr="615117CF">
              <w:rPr>
                <w:lang w:val="es"/>
              </w:rPr>
              <w:t xml:space="preserve">de </w:t>
            </w:r>
            <w:r w:rsidRPr="615117CF">
              <w:rPr>
                <w:lang w:val="es"/>
              </w:rPr>
              <w:t>como revis</w:t>
            </w:r>
            <w:r w:rsidR="6F781894" w:rsidRPr="615117CF">
              <w:rPr>
                <w:lang w:val="es"/>
              </w:rPr>
              <w:t>an</w:t>
            </w:r>
            <w:r w:rsidRPr="615117CF">
              <w:rPr>
                <w:lang w:val="es"/>
              </w:rPr>
              <w:t>, y los estudiantes pueden ver el crecimiento como resultado del esfuerzo</w:t>
            </w:r>
          </w:p>
          <w:p w14:paraId="7D5E44B8" w14:textId="02191983" w:rsidR="00361FA2" w:rsidRPr="0079049B" w:rsidRDefault="352050F1" w:rsidP="615117CF">
            <w:pPr>
              <w:pStyle w:val="ListParagraph"/>
              <w:numPr>
                <w:ilvl w:val="2"/>
                <w:numId w:val="3"/>
              </w:numPr>
              <w:rPr>
                <w:rFonts w:ascii="Candara" w:hAnsi="Candara"/>
              </w:rPr>
            </w:pPr>
            <w:r w:rsidRPr="615117CF">
              <w:rPr>
                <w:lang w:val="es"/>
              </w:rPr>
              <w:lastRenderedPageBreak/>
              <w:t xml:space="preserve">Los estudiantes reciben instrucción sobre cómo dar </w:t>
            </w:r>
            <w:r w:rsidR="4B52AE37" w:rsidRPr="615117CF">
              <w:rPr>
                <w:lang w:val="es"/>
              </w:rPr>
              <w:t>autoevaluación</w:t>
            </w:r>
            <w:r w:rsidRPr="615117CF">
              <w:rPr>
                <w:lang w:val="es"/>
              </w:rPr>
              <w:t xml:space="preserve"> efectiva. Los ejemplos pueden ser: Directrices, hojas </w:t>
            </w:r>
            <w:r w:rsidR="5EBFD3A8" w:rsidRPr="615117CF">
              <w:rPr>
                <w:lang w:val="es"/>
              </w:rPr>
              <w:t xml:space="preserve">de </w:t>
            </w:r>
            <w:r w:rsidRPr="615117CF">
              <w:rPr>
                <w:lang w:val="es"/>
              </w:rPr>
              <w:t>guía y modelado</w:t>
            </w:r>
          </w:p>
          <w:p w14:paraId="0C6961CA" w14:textId="77777777" w:rsidR="00361FA2" w:rsidRPr="0079049B" w:rsidRDefault="352050F1" w:rsidP="615117CF">
            <w:pPr>
              <w:pStyle w:val="ListParagraph"/>
              <w:numPr>
                <w:ilvl w:val="1"/>
                <w:numId w:val="3"/>
              </w:numPr>
              <w:rPr>
                <w:rFonts w:ascii="Candara" w:hAnsi="Candara"/>
                <w:b/>
                <w:bCs/>
                <w:i/>
                <w:iCs/>
              </w:rPr>
            </w:pPr>
            <w:r w:rsidRPr="615117CF">
              <w:rPr>
                <w:b/>
                <w:bCs/>
                <w:i/>
                <w:iCs/>
                <w:lang w:val="es"/>
              </w:rPr>
              <w:t>Estudiante /Profesor:</w:t>
            </w:r>
          </w:p>
          <w:p w14:paraId="4D4A8FB4" w14:textId="2A55D99F" w:rsidR="00361FA2" w:rsidRPr="0079049B" w:rsidRDefault="352050F1" w:rsidP="615117CF">
            <w:pPr>
              <w:pStyle w:val="ListParagraph"/>
              <w:numPr>
                <w:ilvl w:val="2"/>
                <w:numId w:val="3"/>
              </w:numPr>
              <w:rPr>
                <w:rFonts w:eastAsiaTheme="minorEastAsia"/>
                <w:lang w:val="es"/>
              </w:rPr>
            </w:pPr>
            <w:r w:rsidRPr="615117CF">
              <w:rPr>
                <w:lang w:val="es"/>
              </w:rPr>
              <w:t xml:space="preserve">foro uno a uno que permite tanto al estudiante como al profesor </w:t>
            </w:r>
            <w:r w:rsidR="279CF14D" w:rsidRPr="615117CF">
              <w:rPr>
                <w:lang w:val="es"/>
              </w:rPr>
              <w:t>hablar</w:t>
            </w:r>
            <w:r w:rsidRPr="615117CF">
              <w:rPr>
                <w:lang w:val="es"/>
              </w:rPr>
              <w:t xml:space="preserve"> mutuamente el </w:t>
            </w:r>
            <w:r w:rsidR="5334F043" w:rsidRPr="615117CF">
              <w:rPr>
                <w:lang w:val="es"/>
              </w:rPr>
              <w:t xml:space="preserve">futuro </w:t>
            </w:r>
            <w:r w:rsidRPr="615117CF">
              <w:rPr>
                <w:lang w:val="es"/>
              </w:rPr>
              <w:t>progreso mientras promueve la "</w:t>
            </w:r>
            <w:r w:rsidR="4B52AE37" w:rsidRPr="615117CF">
              <w:rPr>
                <w:lang w:val="es"/>
              </w:rPr>
              <w:t>autoevaluación</w:t>
            </w:r>
            <w:r w:rsidRPr="615117CF">
              <w:rPr>
                <w:lang w:val="es"/>
              </w:rPr>
              <w:t xml:space="preserve"> para avanzar" </w:t>
            </w:r>
          </w:p>
          <w:p w14:paraId="7521B651" w14:textId="77777777" w:rsidR="00361FA2" w:rsidRPr="0079049B" w:rsidRDefault="00361FA2" w:rsidP="00361FA2">
            <w:pPr>
              <w:pStyle w:val="ListParagraph"/>
              <w:numPr>
                <w:ilvl w:val="2"/>
                <w:numId w:val="3"/>
              </w:numPr>
              <w:rPr>
                <w:rFonts w:ascii="Candara" w:hAnsi="Candara" w:cstheme="minorHAnsi"/>
              </w:rPr>
            </w:pPr>
            <w:r w:rsidRPr="0079049B">
              <w:rPr>
                <w:lang w:val="es"/>
              </w:rPr>
              <w:t>El maestro puede:</w:t>
            </w:r>
          </w:p>
          <w:p w14:paraId="3AC18B48" w14:textId="77777777" w:rsidR="00361FA2" w:rsidRPr="0079049B" w:rsidRDefault="00361FA2" w:rsidP="00361FA2">
            <w:pPr>
              <w:pStyle w:val="ListParagraph"/>
              <w:numPr>
                <w:ilvl w:val="3"/>
                <w:numId w:val="3"/>
              </w:numPr>
              <w:rPr>
                <w:rFonts w:ascii="Candara" w:hAnsi="Candara" w:cstheme="minorHAnsi"/>
              </w:rPr>
            </w:pPr>
            <w:r w:rsidRPr="0079049B">
              <w:rPr>
                <w:lang w:val="es"/>
              </w:rPr>
              <w:t>establecer expectativas y metas claras</w:t>
            </w:r>
          </w:p>
          <w:p w14:paraId="50246FC4" w14:textId="77777777" w:rsidR="00361FA2" w:rsidRPr="0079049B" w:rsidRDefault="00361FA2" w:rsidP="00361FA2">
            <w:pPr>
              <w:pStyle w:val="ListParagraph"/>
              <w:numPr>
                <w:ilvl w:val="3"/>
                <w:numId w:val="3"/>
              </w:numPr>
              <w:rPr>
                <w:rFonts w:ascii="Candara" w:hAnsi="Candara" w:cstheme="minorHAnsi"/>
              </w:rPr>
            </w:pPr>
            <w:r w:rsidRPr="0079049B">
              <w:rPr>
                <w:lang w:val="es"/>
              </w:rPr>
              <w:t>monitorear el progreso de los estudiantes</w:t>
            </w:r>
          </w:p>
          <w:p w14:paraId="4CCE66D0" w14:textId="77777777" w:rsidR="00361FA2" w:rsidRPr="0079049B" w:rsidRDefault="00361FA2" w:rsidP="00361FA2">
            <w:pPr>
              <w:pStyle w:val="ListParagraph"/>
              <w:numPr>
                <w:ilvl w:val="3"/>
                <w:numId w:val="3"/>
              </w:numPr>
              <w:rPr>
                <w:rFonts w:ascii="Candara" w:hAnsi="Candara" w:cstheme="minorHAnsi"/>
              </w:rPr>
            </w:pPr>
            <w:r w:rsidRPr="0079049B">
              <w:rPr>
                <w:lang w:val="es"/>
              </w:rPr>
              <w:t>demostrar estrategias para ayudar con el aprendizaje</w:t>
            </w:r>
          </w:p>
          <w:p w14:paraId="62486C05" w14:textId="05AC7996" w:rsidR="00361FA2" w:rsidRPr="0079049B" w:rsidRDefault="1133B98C" w:rsidP="1133B98C">
            <w:pPr>
              <w:pStyle w:val="ListParagraph"/>
              <w:numPr>
                <w:ilvl w:val="3"/>
                <w:numId w:val="3"/>
              </w:numPr>
              <w:rPr>
                <w:rFonts w:ascii="Candara" w:hAnsi="Candara"/>
              </w:rPr>
            </w:pPr>
            <w:r w:rsidRPr="0079049B">
              <w:rPr>
                <w:lang w:val="es"/>
              </w:rPr>
              <w:t>obtener una mejor comprensión y centrarse en las áreas de fortaleza y debilidad</w:t>
            </w:r>
          </w:p>
          <w:p w14:paraId="129C964A" w14:textId="77777777" w:rsidR="00361FA2" w:rsidRPr="0079049B" w:rsidRDefault="00361FA2" w:rsidP="00361FA2">
            <w:pPr>
              <w:pStyle w:val="ListParagraph"/>
              <w:numPr>
                <w:ilvl w:val="2"/>
                <w:numId w:val="3"/>
              </w:numPr>
              <w:rPr>
                <w:rFonts w:ascii="Candara" w:hAnsi="Candara" w:cstheme="minorHAnsi"/>
              </w:rPr>
            </w:pPr>
            <w:r w:rsidRPr="0079049B">
              <w:rPr>
                <w:lang w:val="es"/>
              </w:rPr>
              <w:t>El estudiante puede:</w:t>
            </w:r>
          </w:p>
          <w:p w14:paraId="142AB8A7" w14:textId="2DDD7DFA" w:rsidR="00361FA2" w:rsidRPr="0079049B" w:rsidRDefault="4EBEBC7E" w:rsidP="615117CF">
            <w:pPr>
              <w:pStyle w:val="ListParagraph"/>
              <w:numPr>
                <w:ilvl w:val="3"/>
                <w:numId w:val="3"/>
              </w:numPr>
              <w:rPr>
                <w:rFonts w:ascii="Candara" w:hAnsi="Candara"/>
              </w:rPr>
            </w:pPr>
            <w:r w:rsidRPr="615117CF">
              <w:rPr>
                <w:lang w:val="es"/>
              </w:rPr>
              <w:t>A</w:t>
            </w:r>
            <w:r w:rsidR="2C24C277" w:rsidRPr="615117CF">
              <w:rPr>
                <w:lang w:val="es"/>
              </w:rPr>
              <w:t>utorreflexión</w:t>
            </w:r>
            <w:r w:rsidRPr="615117CF">
              <w:rPr>
                <w:lang w:val="es"/>
              </w:rPr>
              <w:t xml:space="preserve"> y evaluar su propio</w:t>
            </w:r>
            <w:r w:rsidR="352050F1" w:rsidRPr="615117CF">
              <w:rPr>
                <w:lang w:val="es"/>
              </w:rPr>
              <w:t xml:space="preserve"> trabaj</w:t>
            </w:r>
            <w:r w:rsidR="616E4D88" w:rsidRPr="615117CF">
              <w:rPr>
                <w:lang w:val="es"/>
              </w:rPr>
              <w:t>o</w:t>
            </w:r>
          </w:p>
          <w:p w14:paraId="14D12EA2" w14:textId="77777777" w:rsidR="00361FA2" w:rsidRPr="0079049B" w:rsidRDefault="00361FA2" w:rsidP="00361FA2">
            <w:pPr>
              <w:pStyle w:val="ListParagraph"/>
              <w:numPr>
                <w:ilvl w:val="3"/>
                <w:numId w:val="3"/>
              </w:numPr>
              <w:rPr>
                <w:rFonts w:ascii="Candara" w:hAnsi="Candara" w:cstheme="minorHAnsi"/>
              </w:rPr>
            </w:pPr>
            <w:r w:rsidRPr="0079049B">
              <w:rPr>
                <w:lang w:val="es"/>
              </w:rPr>
              <w:t>solicitar aclaraciones o asistencia</w:t>
            </w:r>
          </w:p>
          <w:p w14:paraId="4E17B955" w14:textId="77777777" w:rsidR="00361FA2" w:rsidRPr="0079049B" w:rsidRDefault="00361FA2" w:rsidP="00361FA2">
            <w:pPr>
              <w:pStyle w:val="ListParagraph"/>
              <w:numPr>
                <w:ilvl w:val="3"/>
                <w:numId w:val="3"/>
              </w:numPr>
              <w:rPr>
                <w:rFonts w:ascii="Candara" w:hAnsi="Candara" w:cstheme="minorHAnsi"/>
              </w:rPr>
            </w:pPr>
            <w:r w:rsidRPr="0079049B">
              <w:rPr>
                <w:lang w:val="es"/>
              </w:rPr>
              <w:t>ser responsables de su aprendizaje y rendimiento</w:t>
            </w:r>
          </w:p>
          <w:p w14:paraId="33F1A413" w14:textId="77777777" w:rsidR="00361FA2" w:rsidRDefault="00361FA2" w:rsidP="00361FA2">
            <w:pPr>
              <w:pStyle w:val="ListParagraph"/>
              <w:numPr>
                <w:ilvl w:val="3"/>
                <w:numId w:val="3"/>
              </w:numPr>
              <w:rPr>
                <w:rFonts w:ascii="Candara" w:hAnsi="Candara" w:cstheme="minorHAnsi"/>
              </w:rPr>
            </w:pPr>
            <w:r w:rsidRPr="0079049B">
              <w:rPr>
                <w:lang w:val="es"/>
              </w:rPr>
              <w:t>establecer metas y pasos alcanzables para lograrlos</w:t>
            </w:r>
          </w:p>
          <w:p w14:paraId="4B3BC76B" w14:textId="77777777" w:rsidR="0040458B" w:rsidRPr="0079049B" w:rsidRDefault="0040458B" w:rsidP="0040458B">
            <w:pPr>
              <w:pStyle w:val="ListParagraph"/>
              <w:ind w:left="2520"/>
              <w:rPr>
                <w:rFonts w:ascii="Candara" w:hAnsi="Candara" w:cstheme="minorHAnsi"/>
              </w:rPr>
            </w:pPr>
          </w:p>
          <w:p w14:paraId="3FF74BDB" w14:textId="77777777" w:rsidR="00361FA2" w:rsidRPr="0079049B" w:rsidRDefault="352050F1" w:rsidP="615117CF">
            <w:pPr>
              <w:pStyle w:val="ListParagraph"/>
              <w:numPr>
                <w:ilvl w:val="1"/>
                <w:numId w:val="3"/>
              </w:numPr>
              <w:rPr>
                <w:rFonts w:ascii="Candara" w:hAnsi="Candara"/>
                <w:b/>
                <w:bCs/>
                <w:i/>
                <w:iCs/>
              </w:rPr>
            </w:pPr>
            <w:r w:rsidRPr="615117CF">
              <w:rPr>
                <w:b/>
                <w:bCs/>
                <w:i/>
                <w:iCs/>
                <w:lang w:val="es"/>
              </w:rPr>
              <w:t xml:space="preserve">Estudiante-Led: </w:t>
            </w:r>
          </w:p>
          <w:p w14:paraId="0D529963" w14:textId="77777777" w:rsidR="00361FA2" w:rsidRPr="0079049B" w:rsidRDefault="00361FA2" w:rsidP="00361FA2">
            <w:pPr>
              <w:pStyle w:val="ListParagraph"/>
              <w:numPr>
                <w:ilvl w:val="2"/>
                <w:numId w:val="3"/>
              </w:numPr>
              <w:rPr>
                <w:rFonts w:ascii="Candara" w:hAnsi="Candara" w:cstheme="minorHAnsi"/>
              </w:rPr>
            </w:pPr>
            <w:r w:rsidRPr="0079049B">
              <w:rPr>
                <w:lang w:val="es"/>
              </w:rPr>
              <w:t>Estudiante capacitado para decidir qué se va a compartir</w:t>
            </w:r>
          </w:p>
          <w:p w14:paraId="6743B85B" w14:textId="77777777" w:rsidR="00361FA2" w:rsidRPr="0079049B" w:rsidRDefault="00361FA2" w:rsidP="00361FA2">
            <w:pPr>
              <w:pStyle w:val="ListParagraph"/>
              <w:numPr>
                <w:ilvl w:val="2"/>
                <w:numId w:val="3"/>
              </w:numPr>
              <w:rPr>
                <w:rFonts w:ascii="Candara" w:hAnsi="Candara" w:cstheme="minorHAnsi"/>
              </w:rPr>
            </w:pPr>
            <w:r w:rsidRPr="0079049B">
              <w:rPr>
                <w:lang w:val="es"/>
              </w:rPr>
              <w:t>Incluye cinco elementos esenciales: conocimientos, conceptos de habilidades, actitudes y acciones</w:t>
            </w:r>
          </w:p>
          <w:p w14:paraId="1B622B8D" w14:textId="16493995" w:rsidR="00361FA2" w:rsidRPr="0079049B" w:rsidRDefault="418AB0C0" w:rsidP="615117CF">
            <w:pPr>
              <w:pStyle w:val="ListParagraph"/>
              <w:numPr>
                <w:ilvl w:val="2"/>
                <w:numId w:val="3"/>
              </w:numPr>
              <w:rPr>
                <w:rFonts w:ascii="Candara" w:hAnsi="Candara"/>
                <w:lang w:val="es"/>
              </w:rPr>
            </w:pPr>
            <w:r w:rsidRPr="615117CF">
              <w:rPr>
                <w:lang w:val="es"/>
              </w:rPr>
              <w:t>Citas</w:t>
            </w:r>
            <w:r w:rsidR="352050F1" w:rsidRPr="615117CF">
              <w:rPr>
                <w:lang w:val="es"/>
              </w:rPr>
              <w:t xml:space="preserve"> acordad</w:t>
            </w:r>
            <w:r w:rsidR="6F9CDBD6" w:rsidRPr="615117CF">
              <w:rPr>
                <w:lang w:val="es"/>
              </w:rPr>
              <w:t>a</w:t>
            </w:r>
            <w:r w:rsidR="352050F1" w:rsidRPr="615117CF">
              <w:rPr>
                <w:lang w:val="es"/>
              </w:rPr>
              <w:t>s a través de la comunicación de los padres</w:t>
            </w:r>
            <w:r w:rsidR="7AAE02C8" w:rsidRPr="615117CF">
              <w:rPr>
                <w:lang w:val="es"/>
              </w:rPr>
              <w:t xml:space="preserve"> y maestro</w:t>
            </w:r>
          </w:p>
          <w:p w14:paraId="621A70D4" w14:textId="77777777" w:rsidR="00361FA2" w:rsidRPr="0079049B" w:rsidRDefault="00361FA2" w:rsidP="00361FA2">
            <w:pPr>
              <w:pStyle w:val="ListParagraph"/>
              <w:numPr>
                <w:ilvl w:val="2"/>
                <w:numId w:val="3"/>
              </w:numPr>
              <w:rPr>
                <w:rFonts w:ascii="Candara" w:hAnsi="Candara" w:cstheme="minorHAnsi"/>
              </w:rPr>
            </w:pPr>
            <w:r w:rsidRPr="0079049B">
              <w:rPr>
                <w:lang w:val="es"/>
              </w:rPr>
              <w:t>El maestro se reúne y saluda a los padres, actúa como facilitador</w:t>
            </w:r>
          </w:p>
          <w:p w14:paraId="123A5EDE" w14:textId="77777777" w:rsidR="00361FA2" w:rsidRPr="0079049B" w:rsidRDefault="352050F1" w:rsidP="615117CF">
            <w:pPr>
              <w:pStyle w:val="ListParagraph"/>
              <w:numPr>
                <w:ilvl w:val="1"/>
                <w:numId w:val="3"/>
              </w:numPr>
              <w:rPr>
                <w:rFonts w:ascii="Candara" w:hAnsi="Candara"/>
                <w:b/>
                <w:bCs/>
                <w:i/>
                <w:iCs/>
              </w:rPr>
            </w:pPr>
            <w:r w:rsidRPr="615117CF">
              <w:rPr>
                <w:b/>
                <w:bCs/>
                <w:i/>
                <w:iCs/>
                <w:lang w:val="es"/>
              </w:rPr>
              <w:t>Padre /Maestro:</w:t>
            </w:r>
          </w:p>
          <w:p w14:paraId="4B8915A6" w14:textId="3F53D664" w:rsidR="00361FA2" w:rsidRPr="0079049B" w:rsidRDefault="352050F1" w:rsidP="615117CF">
            <w:pPr>
              <w:pStyle w:val="ListParagraph"/>
              <w:numPr>
                <w:ilvl w:val="2"/>
                <w:numId w:val="3"/>
              </w:numPr>
              <w:rPr>
                <w:rFonts w:ascii="Candara" w:hAnsi="Candara"/>
                <w:lang w:val="es"/>
              </w:rPr>
            </w:pPr>
            <w:r w:rsidRPr="615117CF">
              <w:rPr>
                <w:lang w:val="es"/>
              </w:rPr>
              <w:t xml:space="preserve">Las conferencias </w:t>
            </w:r>
            <w:r w:rsidR="03D8C65B" w:rsidRPr="615117CF">
              <w:rPr>
                <w:lang w:val="es"/>
              </w:rPr>
              <w:t xml:space="preserve">de </w:t>
            </w:r>
            <w:r w:rsidRPr="615117CF">
              <w:rPr>
                <w:lang w:val="es"/>
              </w:rPr>
              <w:t>maestro</w:t>
            </w:r>
            <w:r w:rsidR="378423A5" w:rsidRPr="615117CF">
              <w:rPr>
                <w:lang w:val="es"/>
              </w:rPr>
              <w:t xml:space="preserve"> y </w:t>
            </w:r>
            <w:r w:rsidRPr="615117CF">
              <w:rPr>
                <w:lang w:val="es"/>
              </w:rPr>
              <w:t>padre</w:t>
            </w:r>
            <w:r w:rsidR="591B7226" w:rsidRPr="615117CF">
              <w:rPr>
                <w:lang w:val="es"/>
              </w:rPr>
              <w:t>s</w:t>
            </w:r>
            <w:r w:rsidRPr="615117CF">
              <w:rPr>
                <w:lang w:val="es"/>
              </w:rPr>
              <w:t xml:space="preserve"> brindan oportunidades para establecer relaciones, aumentar la comunicación entre la escuela y el hogar, mantener a los padres informados sobre el progreso de sus hijos compartiendo evidencia de aprendizaje de los estudiantes, y desarrollar un plan para alcanzar metas</w:t>
            </w:r>
          </w:p>
          <w:p w14:paraId="04E1B31F" w14:textId="77777777" w:rsidR="00361FA2" w:rsidRPr="0079049B" w:rsidRDefault="00361FA2" w:rsidP="00361FA2">
            <w:pPr>
              <w:pStyle w:val="ListParagraph"/>
              <w:numPr>
                <w:ilvl w:val="2"/>
                <w:numId w:val="3"/>
              </w:numPr>
              <w:rPr>
                <w:rFonts w:ascii="Candara" w:hAnsi="Candara" w:cstheme="minorHAnsi"/>
              </w:rPr>
            </w:pPr>
            <w:r w:rsidRPr="0079049B">
              <w:rPr>
                <w:lang w:val="es"/>
              </w:rPr>
              <w:t>Celebrado formalmente tres veces al año</w:t>
            </w:r>
          </w:p>
          <w:p w14:paraId="2502EFEA" w14:textId="77777777" w:rsidR="00361FA2" w:rsidRDefault="00361FA2" w:rsidP="00361FA2">
            <w:pPr>
              <w:pStyle w:val="ListParagraph"/>
              <w:numPr>
                <w:ilvl w:val="2"/>
                <w:numId w:val="3"/>
              </w:numPr>
              <w:rPr>
                <w:rFonts w:ascii="Candara" w:hAnsi="Candara" w:cstheme="minorHAnsi"/>
              </w:rPr>
            </w:pPr>
            <w:r w:rsidRPr="0079049B">
              <w:rPr>
                <w:lang w:val="es"/>
              </w:rPr>
              <w:t>Informalmente según sea necesario</w:t>
            </w:r>
          </w:p>
          <w:p w14:paraId="1FB62D56" w14:textId="77777777" w:rsidR="0040458B" w:rsidRPr="0079049B" w:rsidRDefault="0040458B" w:rsidP="0040458B">
            <w:pPr>
              <w:pStyle w:val="ListParagraph"/>
              <w:ind w:left="1800"/>
              <w:rPr>
                <w:rFonts w:ascii="Candara" w:hAnsi="Candara" w:cstheme="minorHAnsi"/>
              </w:rPr>
            </w:pPr>
          </w:p>
          <w:p w14:paraId="41AB9D95" w14:textId="2555019D" w:rsidR="009204AB" w:rsidRPr="0079049B" w:rsidRDefault="427DAB8C" w:rsidP="615117CF">
            <w:pPr>
              <w:pStyle w:val="ListParagraph"/>
              <w:numPr>
                <w:ilvl w:val="0"/>
                <w:numId w:val="3"/>
              </w:numPr>
              <w:rPr>
                <w:rFonts w:ascii="Candara" w:hAnsi="Candara"/>
                <w:b/>
                <w:bCs/>
                <w:u w:val="single"/>
              </w:rPr>
            </w:pPr>
            <w:r w:rsidRPr="615117CF">
              <w:rPr>
                <w:b/>
                <w:bCs/>
                <w:u w:val="single"/>
                <w:lang w:val="es"/>
              </w:rPr>
              <w:t>Equipo de datos:</w:t>
            </w:r>
            <w:r w:rsidRPr="0079049B">
              <w:rPr>
                <w:lang w:val="es"/>
              </w:rPr>
              <w:t xml:space="preserve"> El equipo de datos analiza las fortalezas y áreas de necesidad en toda la escuela. El propósito de nuestro comité de equipo de datos es desarrollar en colaboración estrategias que se centren en la enseñanza y el aprendizaje. Los datos se utilizan para asignar calificaciones, determinar respuestas a la intervención, supervisar el progreso, formar la ubicación y los grupos, y para </w:t>
            </w:r>
            <w:r w:rsidR="31BB82EE" w:rsidRPr="0079049B">
              <w:rPr>
                <w:lang w:val="es"/>
              </w:rPr>
              <w:t>auto reflexionar</w:t>
            </w:r>
            <w:r w:rsidRPr="0079049B">
              <w:rPr>
                <w:lang w:val="es"/>
              </w:rPr>
              <w:t xml:space="preserve"> y establecer objetivos.</w:t>
            </w:r>
          </w:p>
          <w:p w14:paraId="4101652C" w14:textId="77777777" w:rsidR="003D62C8" w:rsidRPr="0079049B" w:rsidRDefault="003D62C8" w:rsidP="1133B98C">
            <w:pPr>
              <w:pStyle w:val="ListParagraph"/>
              <w:ind w:left="0"/>
              <w:rPr>
                <w:rFonts w:ascii="Candara" w:hAnsi="Candara"/>
              </w:rPr>
            </w:pPr>
          </w:p>
          <w:p w14:paraId="2F40D976" w14:textId="1151AE12" w:rsidR="003D62C8" w:rsidRPr="0079049B" w:rsidRDefault="66C4FB66" w:rsidP="615117CF">
            <w:pPr>
              <w:pStyle w:val="ListParagraph"/>
              <w:numPr>
                <w:ilvl w:val="0"/>
                <w:numId w:val="3"/>
              </w:numPr>
              <w:rPr>
                <w:rFonts w:ascii="Candara" w:hAnsi="Candara"/>
                <w:b/>
                <w:bCs/>
                <w:lang w:val="es"/>
              </w:rPr>
            </w:pPr>
            <w:r w:rsidRPr="0079049B">
              <w:rPr>
                <w:b/>
                <w:bCs/>
                <w:u w:val="single"/>
                <w:lang w:val="es"/>
              </w:rPr>
              <w:t>Evaluaciones de diagnóstico:</w:t>
            </w:r>
            <w:r w:rsidR="6DF885B6" w:rsidRPr="0079049B">
              <w:rPr>
                <w:lang w:val="es"/>
              </w:rPr>
              <w:t xml:space="preserve"> La evaluación diagnóstica es una forma de evaluación previa que permite a</w:t>
            </w:r>
            <w:r w:rsidR="63A76597" w:rsidRPr="0079049B">
              <w:rPr>
                <w:lang w:val="es"/>
              </w:rPr>
              <w:t>l</w:t>
            </w:r>
            <w:r w:rsidR="6DF885B6" w:rsidRPr="0079049B">
              <w:rPr>
                <w:lang w:val="es"/>
              </w:rPr>
              <w:t xml:space="preserve"> maestro</w:t>
            </w:r>
            <w:r w:rsidR="18D8BE18" w:rsidRPr="0079049B">
              <w:rPr>
                <w:lang w:val="es"/>
              </w:rPr>
              <w:t>/a</w:t>
            </w:r>
            <w:r w:rsidR="6DF885B6" w:rsidRPr="0079049B">
              <w:rPr>
                <w:lang w:val="es"/>
              </w:rPr>
              <w:t xml:space="preserve"> determinar las </w:t>
            </w:r>
            <w:r w:rsidR="32DA4AC6" w:rsidRPr="0079049B">
              <w:rPr>
                <w:lang w:val="es"/>
              </w:rPr>
              <w:t xml:space="preserve">arias </w:t>
            </w:r>
            <w:r w:rsidR="6DF885B6" w:rsidRPr="0079049B">
              <w:rPr>
                <w:lang w:val="es"/>
              </w:rPr>
              <w:t>f</w:t>
            </w:r>
            <w:r w:rsidR="49F819C1" w:rsidRPr="0079049B">
              <w:rPr>
                <w:lang w:val="es"/>
              </w:rPr>
              <w:t>uertes</w:t>
            </w:r>
            <w:r w:rsidR="6DF885B6" w:rsidRPr="0079049B">
              <w:rPr>
                <w:lang w:val="es"/>
              </w:rPr>
              <w:t>, debilidades, conocimientos y habilidades individuales de los alumnos. Se utiliza principalmente para diagnosticar las dificultades de los estudiantes y para guiar la planificación de lecciones y planes de estudio. Los ejemplos pueden ser: i-</w:t>
            </w:r>
            <w:proofErr w:type="spellStart"/>
            <w:r w:rsidR="6DF885B6" w:rsidRPr="0079049B">
              <w:rPr>
                <w:lang w:val="es"/>
              </w:rPr>
              <w:t>Ready</w:t>
            </w:r>
            <w:proofErr w:type="spellEnd"/>
            <w:r w:rsidR="6DF885B6" w:rsidRPr="0079049B">
              <w:rPr>
                <w:lang w:val="es"/>
              </w:rPr>
              <w:t>, una evaluación en línea adaptativa utilizada al principio, medio y fin de año en matemáticas y lectura,</w:t>
            </w:r>
            <w:r w:rsidR="1A98FD61" w:rsidRPr="0079049B">
              <w:rPr>
                <w:lang w:val="es"/>
              </w:rPr>
              <w:t xml:space="preserve"> </w:t>
            </w:r>
            <w:proofErr w:type="spellStart"/>
            <w:r w:rsidR="2AE66DD6">
              <w:rPr>
                <w:lang w:val="es"/>
              </w:rPr>
              <w:t>Acellus</w:t>
            </w:r>
            <w:proofErr w:type="spellEnd"/>
            <w:r w:rsidR="2AE66DD6">
              <w:rPr>
                <w:lang w:val="es"/>
              </w:rPr>
              <w:t>, un</w:t>
            </w:r>
            <w:r w:rsidR="00ED1C4D">
              <w:rPr>
                <w:lang w:val="es"/>
              </w:rPr>
              <w:t xml:space="preserve"> sistema de</w:t>
            </w:r>
            <w:r w:rsidR="2AE66DD6">
              <w:rPr>
                <w:lang w:val="es"/>
              </w:rPr>
              <w:t xml:space="preserve"> aprendizaje </w:t>
            </w:r>
            <w:r w:rsidR="00ED1C4D">
              <w:rPr>
                <w:lang w:val="es"/>
              </w:rPr>
              <w:t xml:space="preserve">interactivo con </w:t>
            </w:r>
            <w:r w:rsidR="628E3631">
              <w:rPr>
                <w:lang w:val="es"/>
              </w:rPr>
              <w:t>Interacción Inteligente.</w:t>
            </w:r>
            <w:r w:rsidR="00ED1C4D">
              <w:rPr>
                <w:lang w:val="es"/>
              </w:rPr>
              <w:t xml:space="preserve"> </w:t>
            </w:r>
            <w:r w:rsidR="128902CE" w:rsidRPr="0079049B">
              <w:rPr>
                <w:lang w:val="es"/>
              </w:rPr>
              <w:t xml:space="preserve">Se anima a los estudiantes a conectarse en línea todos los días. El propósito es proporcionar monitoreo continuo del progreso para medir el crecimiento de los estudiantes con resultados de diagnóstico detallados y pasos individualizados para la instrucción. RALLY </w:t>
            </w:r>
            <w:proofErr w:type="spellStart"/>
            <w:r w:rsidR="128902CE" w:rsidRPr="0079049B">
              <w:rPr>
                <w:lang w:val="es"/>
              </w:rPr>
              <w:t>Education</w:t>
            </w:r>
            <w:proofErr w:type="spellEnd"/>
            <w:r w:rsidR="128902CE" w:rsidRPr="0079049B">
              <w:rPr>
                <w:lang w:val="es"/>
              </w:rPr>
              <w:t xml:space="preserve"> </w:t>
            </w:r>
            <w:proofErr w:type="spellStart"/>
            <w:r w:rsidR="128902CE" w:rsidRPr="0079049B">
              <w:rPr>
                <w:lang w:val="es"/>
              </w:rPr>
              <w:t>Rehearsal</w:t>
            </w:r>
            <w:proofErr w:type="spellEnd"/>
            <w:r w:rsidR="128902CE" w:rsidRPr="0079049B">
              <w:rPr>
                <w:lang w:val="es"/>
              </w:rPr>
              <w:t xml:space="preserve"> </w:t>
            </w:r>
            <w:proofErr w:type="gramStart"/>
            <w:r w:rsidR="128902CE" w:rsidRPr="0079049B">
              <w:rPr>
                <w:lang w:val="es"/>
              </w:rPr>
              <w:t>Plus,</w:t>
            </w:r>
            <w:r w:rsidR="00ED1C4D">
              <w:rPr>
                <w:lang w:val="es"/>
              </w:rPr>
              <w:t xml:space="preserve"> </w:t>
            </w:r>
            <w:r w:rsidR="1DA94EE6" w:rsidRPr="0079049B">
              <w:rPr>
                <w:color w:val="000000"/>
                <w:shd w:val="clear" w:color="auto" w:fill="FFFFFF"/>
                <w:lang w:val="es"/>
              </w:rPr>
              <w:t xml:space="preserve"> una</w:t>
            </w:r>
            <w:proofErr w:type="gramEnd"/>
            <w:r w:rsidR="1DA94EE6" w:rsidRPr="0079049B">
              <w:rPr>
                <w:color w:val="000000"/>
                <w:shd w:val="clear" w:color="auto" w:fill="FFFFFF"/>
                <w:lang w:val="es"/>
              </w:rPr>
              <w:t xml:space="preserve"> evaluación tanto en lectura como en matemáticas cuyo propósito es mostrar</w:t>
            </w:r>
            <w:r w:rsidR="00ED1C4D">
              <w:rPr>
                <w:lang w:val="es"/>
              </w:rPr>
              <w:t xml:space="preserve"> las</w:t>
            </w:r>
            <w:r w:rsidR="1DA94EE6" w:rsidRPr="0079049B">
              <w:rPr>
                <w:lang w:val="es"/>
              </w:rPr>
              <w:t xml:space="preserve"> f</w:t>
            </w:r>
            <w:r w:rsidR="1C2A413C" w:rsidRPr="0079049B">
              <w:rPr>
                <w:lang w:val="es"/>
              </w:rPr>
              <w:t>uertes</w:t>
            </w:r>
            <w:r w:rsidR="1DA94EE6" w:rsidRPr="0079049B">
              <w:rPr>
                <w:lang w:val="es"/>
              </w:rPr>
              <w:t xml:space="preserve"> y debilidades de los estudiantes para la instrucción específica centrándose en estándares específicos.</w:t>
            </w:r>
          </w:p>
          <w:p w14:paraId="4B99056E" w14:textId="77777777" w:rsidR="00E516D2" w:rsidRPr="0079049B" w:rsidRDefault="00E516D2" w:rsidP="003D62C8">
            <w:pPr>
              <w:rPr>
                <w:rFonts w:ascii="Candara" w:hAnsi="Candara" w:cstheme="minorHAnsi"/>
                <w:b/>
              </w:rPr>
            </w:pPr>
          </w:p>
          <w:p w14:paraId="776438F1" w14:textId="3FEEB67A" w:rsidR="00361FA2" w:rsidRPr="0079049B" w:rsidRDefault="352050F1" w:rsidP="615117CF">
            <w:pPr>
              <w:pStyle w:val="ListParagraph"/>
              <w:numPr>
                <w:ilvl w:val="0"/>
                <w:numId w:val="3"/>
              </w:numPr>
              <w:rPr>
                <w:rFonts w:ascii="Candara" w:hAnsi="Candara"/>
                <w:lang w:val="es"/>
              </w:rPr>
            </w:pPr>
            <w:r w:rsidRPr="04CC78B9">
              <w:rPr>
                <w:b/>
                <w:bCs/>
                <w:u w:val="single"/>
                <w:lang w:val="es"/>
              </w:rPr>
              <w:t>Exposición:</w:t>
            </w:r>
            <w:r w:rsidRPr="04CC78B9">
              <w:rPr>
                <w:lang w:val="es"/>
              </w:rPr>
              <w:t xml:space="preserve"> Se produce el último año del PEP para nuestros estudiantes de quinto grado. La exposición es una experiencia culminante, transdisciplinaria y autodirigida que requiere que cada estudiante demuestre su </w:t>
            </w:r>
            <w:r w:rsidRPr="04CC78B9">
              <w:rPr>
                <w:lang w:val="es"/>
              </w:rPr>
              <w:lastRenderedPageBreak/>
              <w:t xml:space="preserve">comprensión de los elementos esenciales </w:t>
            </w:r>
            <w:proofErr w:type="gramStart"/>
            <w:r w:rsidRPr="04CC78B9">
              <w:rPr>
                <w:lang w:val="es"/>
              </w:rPr>
              <w:t>del</w:t>
            </w:r>
            <w:r w:rsidR="00361FA2">
              <w:rPr>
                <w:lang w:val="es"/>
              </w:rPr>
              <w:t xml:space="preserve"> </w:t>
            </w:r>
            <w:r w:rsidRPr="04CC78B9">
              <w:rPr>
                <w:color w:val="000000" w:themeColor="text1"/>
                <w:lang w:val="es"/>
              </w:rPr>
              <w:t xml:space="preserve"> programa</w:t>
            </w:r>
            <w:proofErr w:type="gramEnd"/>
            <w:r w:rsidRPr="04CC78B9">
              <w:rPr>
                <w:color w:val="000000" w:themeColor="text1"/>
                <w:lang w:val="es"/>
              </w:rPr>
              <w:t xml:space="preserve">: Conocimiento, Conceptos, Habilidades, Actitudes (integradas) y Acción. Los estudiantes exhiben los atributos del perfil del alumno del </w:t>
            </w:r>
            <w:r w:rsidR="19931D26" w:rsidRPr="04CC78B9">
              <w:rPr>
                <w:color w:val="000000" w:themeColor="text1"/>
                <w:lang w:val="es"/>
              </w:rPr>
              <w:t>BI</w:t>
            </w:r>
            <w:r w:rsidRPr="04CC78B9">
              <w:rPr>
                <w:color w:val="000000" w:themeColor="text1"/>
                <w:lang w:val="es"/>
              </w:rPr>
              <w:t xml:space="preserve"> a lo largo del proceso de exposición</w:t>
            </w:r>
            <w:r w:rsidR="3BB2ED99" w:rsidRPr="04CC78B9">
              <w:rPr>
                <w:color w:val="000000" w:themeColor="text1"/>
                <w:lang w:val="es"/>
              </w:rPr>
              <w:t>,</w:t>
            </w:r>
            <w:r w:rsidRPr="04CC78B9">
              <w:rPr>
                <w:color w:val="000000" w:themeColor="text1"/>
                <w:lang w:val="es"/>
              </w:rPr>
              <w:t xml:space="preserve"> mientras se centran en cuestiones globales para desarrollar la comprensión de lo que significa </w:t>
            </w:r>
            <w:r w:rsidR="77590680" w:rsidRPr="04CC78B9">
              <w:rPr>
                <w:color w:val="000000" w:themeColor="text1"/>
                <w:lang w:val="es"/>
              </w:rPr>
              <w:t>tener una</w:t>
            </w:r>
            <w:r w:rsidRPr="04CC78B9">
              <w:rPr>
                <w:color w:val="000000" w:themeColor="text1"/>
                <w:lang w:val="es"/>
              </w:rPr>
              <w:t xml:space="preserve"> mentalidad internacional. Los estudiantes de quinto grado elegirán su preferencia para trabajar individualmente o de forma colaborativa en un grupo. Los propósitos clave de la exposición P</w:t>
            </w:r>
            <w:r w:rsidR="138283A3" w:rsidRPr="04CC78B9">
              <w:rPr>
                <w:color w:val="000000" w:themeColor="text1"/>
                <w:lang w:val="es"/>
              </w:rPr>
              <w:t>E</w:t>
            </w:r>
            <w:r w:rsidRPr="04CC78B9">
              <w:rPr>
                <w:color w:val="000000" w:themeColor="text1"/>
                <w:lang w:val="es"/>
              </w:rPr>
              <w:t xml:space="preserve">P incluyen: </w:t>
            </w:r>
            <w:proofErr w:type="gramStart"/>
            <w:r w:rsidRPr="04CC78B9">
              <w:rPr>
                <w:color w:val="000000" w:themeColor="text1"/>
                <w:lang w:val="es"/>
              </w:rPr>
              <w:t>sintetizar y aplicar el aprendizaje, reflexionar sobre el aprendizaje, proceso auténtico para la evaluación de la comprensión de los estudiantes, desarrollar la agencia estudiantil mediante la promoción de la autonomía e inició la acción como resultado de su aprendizaje, uniendo a los miembros de nuestra comunidad de aprendizaje escolar en una experiencia colaborativa, y para celebrar a los estudiantes!</w:t>
            </w:r>
            <w:proofErr w:type="gramEnd"/>
            <w:r w:rsidRPr="04CC78B9">
              <w:rPr>
                <w:color w:val="000000" w:themeColor="text1"/>
                <w:lang w:val="es"/>
              </w:rPr>
              <w:t xml:space="preserve"> </w:t>
            </w:r>
          </w:p>
          <w:p w14:paraId="1299C43A" w14:textId="77777777" w:rsidR="00361FA2" w:rsidRPr="0079049B" w:rsidRDefault="00361FA2" w:rsidP="00361FA2">
            <w:pPr>
              <w:pStyle w:val="ListParagraph"/>
              <w:ind w:left="360"/>
              <w:rPr>
                <w:rFonts w:ascii="Candara" w:hAnsi="Candara" w:cstheme="minorHAnsi"/>
              </w:rPr>
            </w:pPr>
          </w:p>
          <w:p w14:paraId="1DECF58E" w14:textId="581F59F2" w:rsidR="00B32A19" w:rsidRPr="0079049B" w:rsidRDefault="352050F1" w:rsidP="615117CF">
            <w:pPr>
              <w:pStyle w:val="ListParagraph"/>
              <w:numPr>
                <w:ilvl w:val="0"/>
                <w:numId w:val="3"/>
              </w:numPr>
              <w:rPr>
                <w:rFonts w:eastAsiaTheme="minorEastAsia"/>
                <w:color w:val="000000" w:themeColor="text1"/>
              </w:rPr>
            </w:pPr>
            <w:r w:rsidRPr="615117CF">
              <w:rPr>
                <w:b/>
                <w:bCs/>
                <w:color w:val="000000"/>
                <w:u w:val="single"/>
                <w:lang w:val="es"/>
              </w:rPr>
              <w:t>Evaluaciones formativas:</w:t>
            </w:r>
            <w:r w:rsidRPr="0079049B">
              <w:rPr>
                <w:color w:val="000000"/>
                <w:lang w:val="es"/>
              </w:rPr>
              <w:t xml:space="preserve"> Se produce a lo largo de la enseñanza y el aprendizaje. El propósito es proporcionar </w:t>
            </w:r>
            <w:r w:rsidR="1DB436FC" w:rsidRPr="615117CF">
              <w:rPr>
                <w:color w:val="000000" w:themeColor="text1"/>
                <w:lang w:val="es"/>
              </w:rPr>
              <w:t xml:space="preserve">información </w:t>
            </w:r>
            <w:r w:rsidRPr="0079049B">
              <w:rPr>
                <w:color w:val="000000"/>
                <w:lang w:val="es"/>
              </w:rPr>
              <w:t>a los maestros y estudiantes sobre cómo se está desarrollando el aprendizaje. Permite que la reflexión del maestro planifique la siguiente etapa del aprendizaje. Permite a un maestro proporcionar</w:t>
            </w:r>
            <w:r w:rsidR="4A9988E8" w:rsidRPr="0079049B">
              <w:rPr>
                <w:color w:val="000000"/>
                <w:lang w:val="es"/>
              </w:rPr>
              <w:t xml:space="preserve"> una</w:t>
            </w:r>
            <w:r w:rsidRPr="0079049B">
              <w:rPr>
                <w:color w:val="000000"/>
                <w:lang w:val="es"/>
              </w:rPr>
              <w:t xml:space="preserve"> </w:t>
            </w:r>
            <w:r w:rsidR="4B52AE37" w:rsidRPr="0079049B">
              <w:rPr>
                <w:color w:val="000000"/>
                <w:lang w:val="es"/>
              </w:rPr>
              <w:t>autoevaluación</w:t>
            </w:r>
            <w:r w:rsidRPr="0079049B">
              <w:rPr>
                <w:color w:val="000000"/>
                <w:lang w:val="es"/>
              </w:rPr>
              <w:t xml:space="preserve"> continua para mejorar su enseñanza y el aprendizaje de sus estudiantes. Los ejemplos pueden ser: </w:t>
            </w:r>
            <w:proofErr w:type="gramStart"/>
            <w:r w:rsidR="72F6E2C7" w:rsidRPr="0079049B">
              <w:rPr>
                <w:color w:val="000000"/>
                <w:lang w:val="es"/>
              </w:rPr>
              <w:t>c</w:t>
            </w:r>
            <w:r w:rsidRPr="0079049B">
              <w:rPr>
                <w:color w:val="000000"/>
                <w:lang w:val="es"/>
              </w:rPr>
              <w:t>uestionarios,</w:t>
            </w:r>
            <w:r w:rsidR="00361FA2">
              <w:rPr>
                <w:lang w:val="es"/>
              </w:rPr>
              <w:t xml:space="preserve"> </w:t>
            </w:r>
            <w:r w:rsidRPr="0079049B">
              <w:rPr>
                <w:lang w:val="es"/>
              </w:rPr>
              <w:t xml:space="preserve"> entradas</w:t>
            </w:r>
            <w:proofErr w:type="gramEnd"/>
            <w:r w:rsidRPr="0079049B">
              <w:rPr>
                <w:lang w:val="es"/>
              </w:rPr>
              <w:t xml:space="preserve"> de salida, presentaciones de estudiantes, rutinas de pensamiento visibles, anécdotas, tareas, listas de verificación para la comprensión, </w:t>
            </w:r>
            <w:r w:rsidR="00361FA2">
              <w:rPr>
                <w:lang w:val="es"/>
              </w:rPr>
              <w:t xml:space="preserve">criterios de éxito, </w:t>
            </w:r>
            <w:r w:rsidRPr="0079049B">
              <w:rPr>
                <w:lang w:val="es"/>
              </w:rPr>
              <w:t xml:space="preserve">conferencias, entradas de diario, verificación de </w:t>
            </w:r>
            <w:r w:rsidR="4310A882" w:rsidRPr="615117CF">
              <w:rPr>
                <w:lang w:val="es"/>
              </w:rPr>
              <w:t>portafolio</w:t>
            </w:r>
            <w:r w:rsidRPr="0079049B">
              <w:rPr>
                <w:lang w:val="es"/>
              </w:rPr>
              <w:t>, respuestas orales, respuestas escritas, autoevaluación, evaluación de pares, reflexión y observación de maestros.</w:t>
            </w:r>
            <w:r w:rsidR="00361FA2">
              <w:rPr>
                <w:lang w:val="es"/>
              </w:rPr>
              <w:t xml:space="preserve"> </w:t>
            </w:r>
            <w:r w:rsidR="0061027F">
              <w:rPr>
                <w:lang w:val="es"/>
              </w:rPr>
              <w:t xml:space="preserve"> </w:t>
            </w:r>
          </w:p>
          <w:p w14:paraId="61805787" w14:textId="77777777" w:rsidR="00A429FB" w:rsidRPr="0079049B" w:rsidRDefault="00A429FB" w:rsidP="00B32A19">
            <w:pPr>
              <w:rPr>
                <w:rFonts w:ascii="Candara" w:hAnsi="Candara" w:cstheme="minorHAnsi"/>
              </w:rPr>
            </w:pPr>
          </w:p>
          <w:p w14:paraId="52C6227C" w14:textId="5E9E3523" w:rsidR="00B42A51" w:rsidRPr="0079049B" w:rsidRDefault="00B42A51" w:rsidP="00B32A19">
            <w:pPr>
              <w:pStyle w:val="NormalWeb"/>
              <w:numPr>
                <w:ilvl w:val="0"/>
                <w:numId w:val="3"/>
              </w:numPr>
              <w:shd w:val="clear" w:color="auto" w:fill="FFFFFF"/>
              <w:rPr>
                <w:rFonts w:ascii="Candara" w:hAnsi="Candara" w:cs="Arial"/>
                <w:color w:val="000000"/>
                <w:sz w:val="22"/>
                <w:szCs w:val="22"/>
              </w:rPr>
            </w:pPr>
            <w:r w:rsidRPr="0079049B">
              <w:rPr>
                <w:b/>
                <w:sz w:val="22"/>
                <w:szCs w:val="22"/>
                <w:u w:val="single"/>
                <w:lang w:val="es"/>
              </w:rPr>
              <w:t xml:space="preserve">Política de Calificación del Distrito: </w:t>
            </w:r>
            <w:r w:rsidRPr="0079049B">
              <w:rPr>
                <w:sz w:val="22"/>
                <w:szCs w:val="22"/>
                <w:lang w:val="es"/>
              </w:rPr>
              <w:t>Para los grados 1-6, el Sistema de Calificación para el Logro se utilizará como la clave de marcado para indicar el desempeño del estudiante en relación con los estándares.</w:t>
            </w:r>
            <w:r>
              <w:rPr>
                <w:lang w:val="es"/>
              </w:rPr>
              <w:t xml:space="preserve"> </w:t>
            </w:r>
            <w:r w:rsidRPr="0079049B">
              <w:rPr>
                <w:color w:val="000000"/>
                <w:sz w:val="22"/>
                <w:szCs w:val="22"/>
                <w:lang w:val="es"/>
              </w:rPr>
              <w:t>Para los grados 1-6, el Sistema de Calificación para el Logro se utilizará como la clave de marcado para indicar el desempeño del estudiante en relación con las normas.</w:t>
            </w:r>
          </w:p>
          <w:p w14:paraId="1625DFF7" w14:textId="047D8CF4" w:rsidR="00B42A51" w:rsidRPr="0079049B" w:rsidRDefault="533E96A8" w:rsidP="615117CF">
            <w:pPr>
              <w:pStyle w:val="NormalWeb"/>
              <w:shd w:val="clear" w:color="auto" w:fill="FFFFFF" w:themeFill="background1"/>
              <w:spacing w:before="0" w:beforeAutospacing="0" w:after="120" w:afterAutospacing="0"/>
              <w:ind w:left="288"/>
              <w:rPr>
                <w:rFonts w:ascii="Candara" w:hAnsi="Candara" w:cs="Arial"/>
                <w:color w:val="000000"/>
                <w:sz w:val="22"/>
                <w:szCs w:val="22"/>
              </w:rPr>
            </w:pPr>
            <w:r w:rsidRPr="615117CF">
              <w:rPr>
                <w:color w:val="000000" w:themeColor="text1"/>
                <w:sz w:val="22"/>
                <w:szCs w:val="22"/>
                <w:lang w:val="es"/>
              </w:rPr>
              <w:t xml:space="preserve">(4) </w:t>
            </w:r>
            <w:r w:rsidRPr="615117CF">
              <w:rPr>
                <w:color w:val="000000" w:themeColor="text1"/>
                <w:sz w:val="22"/>
                <w:szCs w:val="22"/>
                <w:u w:val="single"/>
                <w:lang w:val="es"/>
              </w:rPr>
              <w:t>Independiente</w:t>
            </w:r>
            <w:r w:rsidRPr="615117CF">
              <w:rPr>
                <w:color w:val="000000" w:themeColor="text1"/>
                <w:sz w:val="22"/>
                <w:szCs w:val="22"/>
                <w:lang w:val="es"/>
              </w:rPr>
              <w:t>- En este momento, el</w:t>
            </w:r>
            <w:r w:rsidR="1FE9E782" w:rsidRPr="615117CF">
              <w:rPr>
                <w:color w:val="000000" w:themeColor="text1"/>
                <w:sz w:val="22"/>
                <w:szCs w:val="22"/>
                <w:lang w:val="es"/>
              </w:rPr>
              <w:t>/la</w:t>
            </w:r>
            <w:r w:rsidRPr="615117CF">
              <w:rPr>
                <w:color w:val="000000" w:themeColor="text1"/>
                <w:sz w:val="22"/>
                <w:szCs w:val="22"/>
                <w:lang w:val="es"/>
              </w:rPr>
              <w:t xml:space="preserve"> </w:t>
            </w:r>
            <w:r w:rsidR="0DD38FD3" w:rsidRPr="615117CF">
              <w:rPr>
                <w:color w:val="000000" w:themeColor="text1"/>
                <w:sz w:val="22"/>
                <w:szCs w:val="22"/>
                <w:lang w:val="es"/>
              </w:rPr>
              <w:t>estudiante</w:t>
            </w:r>
            <w:r w:rsidRPr="615117CF">
              <w:rPr>
                <w:color w:val="000000" w:themeColor="text1"/>
                <w:sz w:val="22"/>
                <w:szCs w:val="22"/>
                <w:lang w:val="es"/>
              </w:rPr>
              <w:t xml:space="preserve"> entiende y cumple con las expectativas de tarea </w:t>
            </w:r>
            <w:r w:rsidR="621E3CD2" w:rsidRPr="615117CF">
              <w:rPr>
                <w:color w:val="000000" w:themeColor="text1"/>
                <w:sz w:val="22"/>
                <w:szCs w:val="22"/>
                <w:lang w:val="es"/>
              </w:rPr>
              <w:t>y</w:t>
            </w:r>
            <w:r w:rsidRPr="615117CF">
              <w:rPr>
                <w:color w:val="000000" w:themeColor="text1"/>
                <w:sz w:val="22"/>
                <w:szCs w:val="22"/>
                <w:lang w:val="es"/>
              </w:rPr>
              <w:t xml:space="preserve"> comportamiento.</w:t>
            </w:r>
          </w:p>
          <w:p w14:paraId="460DD64E" w14:textId="1D5BD656" w:rsidR="00B42A51" w:rsidRPr="0079049B" w:rsidRDefault="533E96A8" w:rsidP="615117CF">
            <w:pPr>
              <w:pStyle w:val="NormalWeb"/>
              <w:shd w:val="clear" w:color="auto" w:fill="FFFFFF" w:themeFill="background1"/>
              <w:spacing w:before="0" w:beforeAutospacing="0" w:after="120" w:afterAutospacing="0"/>
              <w:ind w:left="288"/>
              <w:rPr>
                <w:rFonts w:ascii="Candara" w:hAnsi="Candara" w:cs="Arial"/>
                <w:color w:val="000000"/>
                <w:sz w:val="22"/>
                <w:szCs w:val="22"/>
              </w:rPr>
            </w:pPr>
            <w:r w:rsidRPr="615117CF">
              <w:rPr>
                <w:color w:val="000000" w:themeColor="text1"/>
                <w:sz w:val="22"/>
                <w:szCs w:val="22"/>
                <w:lang w:val="es"/>
              </w:rPr>
              <w:t xml:space="preserve">(3) </w:t>
            </w:r>
            <w:r w:rsidRPr="615117CF">
              <w:rPr>
                <w:color w:val="000000" w:themeColor="text1"/>
                <w:sz w:val="22"/>
                <w:szCs w:val="22"/>
                <w:u w:val="single"/>
                <w:lang w:val="es"/>
              </w:rPr>
              <w:t>Desarrollo</w:t>
            </w:r>
            <w:r w:rsidRPr="615117CF">
              <w:rPr>
                <w:color w:val="000000" w:themeColor="text1"/>
                <w:sz w:val="22"/>
                <w:szCs w:val="22"/>
                <w:lang w:val="es"/>
              </w:rPr>
              <w:t>-En este momento, el progreso d</w:t>
            </w:r>
            <w:r w:rsidR="7CFAB6F6" w:rsidRPr="615117CF">
              <w:rPr>
                <w:color w:val="000000" w:themeColor="text1"/>
                <w:sz w:val="22"/>
                <w:szCs w:val="22"/>
                <w:lang w:val="es"/>
              </w:rPr>
              <w:t>el/la estudiante</w:t>
            </w:r>
            <w:r w:rsidRPr="615117CF">
              <w:rPr>
                <w:color w:val="000000" w:themeColor="text1"/>
                <w:sz w:val="22"/>
                <w:szCs w:val="22"/>
                <w:lang w:val="es"/>
              </w:rPr>
              <w:t xml:space="preserve"> hacia las tareas o el comportamiento es constante y consistente.</w:t>
            </w:r>
          </w:p>
          <w:p w14:paraId="1BE3446E" w14:textId="6A1B0125" w:rsidR="00B42A51" w:rsidRPr="0079049B" w:rsidRDefault="533E96A8" w:rsidP="615117CF">
            <w:pPr>
              <w:pStyle w:val="NormalWeb"/>
              <w:shd w:val="clear" w:color="auto" w:fill="FFFFFF" w:themeFill="background1"/>
              <w:spacing w:before="0" w:beforeAutospacing="0" w:after="120" w:afterAutospacing="0"/>
              <w:ind w:left="288"/>
              <w:rPr>
                <w:rFonts w:ascii="Candara" w:hAnsi="Candara" w:cs="Arial"/>
                <w:color w:val="000000"/>
                <w:sz w:val="22"/>
                <w:szCs w:val="22"/>
              </w:rPr>
            </w:pPr>
            <w:r w:rsidRPr="615117CF">
              <w:rPr>
                <w:color w:val="000000" w:themeColor="text1"/>
                <w:sz w:val="22"/>
                <w:szCs w:val="22"/>
                <w:lang w:val="es"/>
              </w:rPr>
              <w:t xml:space="preserve">(2) </w:t>
            </w:r>
            <w:r w:rsidRPr="615117CF">
              <w:rPr>
                <w:color w:val="000000" w:themeColor="text1"/>
                <w:sz w:val="22"/>
                <w:szCs w:val="22"/>
                <w:u w:val="single"/>
                <w:lang w:val="es"/>
              </w:rPr>
              <w:t>Comienzo</w:t>
            </w:r>
            <w:r w:rsidRPr="615117CF">
              <w:rPr>
                <w:color w:val="000000" w:themeColor="text1"/>
                <w:sz w:val="22"/>
                <w:szCs w:val="22"/>
                <w:lang w:val="es"/>
              </w:rPr>
              <w:t xml:space="preserve">- En este momento, </w:t>
            </w:r>
            <w:r w:rsidR="3CA5FFD7" w:rsidRPr="615117CF">
              <w:rPr>
                <w:color w:val="000000" w:themeColor="text1"/>
                <w:sz w:val="22"/>
                <w:szCs w:val="22"/>
                <w:lang w:val="es"/>
              </w:rPr>
              <w:t>el/la estudiante</w:t>
            </w:r>
            <w:r w:rsidRPr="615117CF">
              <w:rPr>
                <w:color w:val="000000" w:themeColor="text1"/>
                <w:sz w:val="22"/>
                <w:szCs w:val="22"/>
                <w:lang w:val="es"/>
              </w:rPr>
              <w:t xml:space="preserve"> está haciendo intentos para llevar a cabo la tarea.</w:t>
            </w:r>
          </w:p>
          <w:p w14:paraId="78C4FE7C" w14:textId="48973924" w:rsidR="00B42A51" w:rsidRPr="0079049B" w:rsidRDefault="533E96A8" w:rsidP="615117CF">
            <w:pPr>
              <w:pStyle w:val="NormalWeb"/>
              <w:shd w:val="clear" w:color="auto" w:fill="FFFFFF" w:themeFill="background1"/>
              <w:spacing w:before="0" w:beforeAutospacing="0" w:after="120" w:afterAutospacing="0"/>
              <w:ind w:left="288"/>
              <w:rPr>
                <w:rFonts w:ascii="Candara" w:hAnsi="Candara" w:cs="Arial"/>
                <w:color w:val="000000"/>
                <w:sz w:val="22"/>
                <w:szCs w:val="22"/>
              </w:rPr>
            </w:pPr>
            <w:r w:rsidRPr="615117CF">
              <w:rPr>
                <w:color w:val="000000" w:themeColor="text1"/>
                <w:sz w:val="22"/>
                <w:szCs w:val="22"/>
                <w:lang w:val="es"/>
              </w:rPr>
              <w:t xml:space="preserve">(1) </w:t>
            </w:r>
            <w:r w:rsidRPr="615117CF">
              <w:rPr>
                <w:color w:val="000000" w:themeColor="text1"/>
                <w:sz w:val="22"/>
                <w:szCs w:val="22"/>
                <w:u w:val="single"/>
                <w:lang w:val="es"/>
              </w:rPr>
              <w:t>Experimentar dificultad</w:t>
            </w:r>
            <w:r w:rsidR="00B42A51" w:rsidRPr="615117CF">
              <w:rPr>
                <w:lang w:val="es"/>
              </w:rPr>
              <w:t xml:space="preserve">- En </w:t>
            </w:r>
            <w:r w:rsidR="71C6BEFA" w:rsidRPr="615117CF">
              <w:rPr>
                <w:lang w:val="es"/>
              </w:rPr>
              <w:t>este momento</w:t>
            </w:r>
            <w:r w:rsidRPr="615117CF">
              <w:rPr>
                <w:color w:val="000000" w:themeColor="text1"/>
                <w:sz w:val="22"/>
                <w:szCs w:val="22"/>
                <w:lang w:val="es"/>
              </w:rPr>
              <w:t xml:space="preserve">, </w:t>
            </w:r>
            <w:r w:rsidR="5A13F5B6" w:rsidRPr="615117CF">
              <w:rPr>
                <w:color w:val="000000" w:themeColor="text1"/>
                <w:sz w:val="22"/>
                <w:szCs w:val="22"/>
                <w:lang w:val="es"/>
              </w:rPr>
              <w:t>el/la estudiante</w:t>
            </w:r>
            <w:r w:rsidRPr="615117CF">
              <w:rPr>
                <w:color w:val="000000" w:themeColor="text1"/>
                <w:sz w:val="22"/>
                <w:szCs w:val="22"/>
                <w:lang w:val="es"/>
              </w:rPr>
              <w:t xml:space="preserve"> no puede completar tareas o exhibir un comportamiento apropiado sin ayuda.</w:t>
            </w:r>
          </w:p>
          <w:p w14:paraId="58A5D0F1" w14:textId="347B4B4D" w:rsidR="00B71EC5" w:rsidRPr="0079049B" w:rsidRDefault="00B71EC5" w:rsidP="00B71EC5">
            <w:pPr>
              <w:pStyle w:val="NormalWeb"/>
              <w:shd w:val="clear" w:color="auto" w:fill="FFFFFF"/>
              <w:spacing w:before="0" w:beforeAutospacing="0" w:after="120" w:afterAutospacing="0"/>
              <w:rPr>
                <w:rFonts w:ascii="Candara" w:hAnsi="Candara" w:cs="Arial"/>
                <w:color w:val="000000"/>
                <w:sz w:val="22"/>
                <w:szCs w:val="22"/>
              </w:rPr>
            </w:pPr>
            <w:r w:rsidRPr="0079049B">
              <w:rPr>
                <w:color w:val="000000"/>
                <w:sz w:val="22"/>
                <w:szCs w:val="22"/>
                <w:lang w:val="es"/>
              </w:rPr>
              <w:t>Los maestros del aula se guiarán por los criterios establecidos para los estudiantes de calificación.  Utilizarán los siguientes factores para calcular el logro y el rendimiento de los estudiantes en la asignación de calificaciones trimestrales:</w:t>
            </w:r>
          </w:p>
          <w:p w14:paraId="6CDBB141" w14:textId="77777777" w:rsidR="00202099" w:rsidRDefault="00202099" w:rsidP="00B42A51">
            <w:pPr>
              <w:pStyle w:val="NormalWeb"/>
              <w:shd w:val="clear" w:color="auto" w:fill="FFFFFF"/>
              <w:spacing w:before="0" w:beforeAutospacing="0" w:after="120" w:afterAutospacing="0"/>
              <w:rPr>
                <w:rFonts w:ascii="Candara" w:hAnsi="Candara" w:cs="Arial"/>
                <w:color w:val="000000"/>
                <w:sz w:val="22"/>
                <w:szCs w:val="22"/>
                <w:u w:val="single"/>
              </w:rPr>
            </w:pPr>
          </w:p>
          <w:p w14:paraId="20D8749A" w14:textId="77777777" w:rsidR="00B42A51" w:rsidRPr="0079049B" w:rsidRDefault="00B42A51" w:rsidP="00B42A51">
            <w:pPr>
              <w:pStyle w:val="NormalWeb"/>
              <w:shd w:val="clear" w:color="auto" w:fill="FFFFFF"/>
              <w:spacing w:before="0" w:beforeAutospacing="0" w:after="120" w:afterAutospacing="0"/>
              <w:rPr>
                <w:rFonts w:ascii="Candara" w:hAnsi="Candara" w:cs="Arial"/>
                <w:color w:val="000000"/>
                <w:sz w:val="22"/>
                <w:szCs w:val="22"/>
                <w:u w:val="single"/>
              </w:rPr>
            </w:pPr>
            <w:r w:rsidRPr="0079049B">
              <w:rPr>
                <w:color w:val="000000"/>
                <w:sz w:val="22"/>
                <w:szCs w:val="22"/>
                <w:u w:val="single"/>
                <w:lang w:val="es"/>
              </w:rPr>
              <w:t xml:space="preserve">Distrito por trimestre </w:t>
            </w:r>
          </w:p>
          <w:tbl>
            <w:tblPr>
              <w:tblStyle w:val="TableGrid"/>
              <w:tblW w:w="0" w:type="auto"/>
              <w:tblLook w:val="04A0" w:firstRow="1" w:lastRow="0" w:firstColumn="1" w:lastColumn="0" w:noHBand="0" w:noVBand="1"/>
            </w:tblPr>
            <w:tblGrid>
              <w:gridCol w:w="4675"/>
              <w:gridCol w:w="4675"/>
            </w:tblGrid>
            <w:tr w:rsidR="00B42A51" w:rsidRPr="0079049B" w14:paraId="35C385E1" w14:textId="77777777" w:rsidTr="615117CF">
              <w:tc>
                <w:tcPr>
                  <w:tcW w:w="4675" w:type="dxa"/>
                </w:tcPr>
                <w:p w14:paraId="2AFDF430" w14:textId="77777777" w:rsidR="00B42A51" w:rsidRPr="0079049B" w:rsidRDefault="00B42A51" w:rsidP="00B42A51">
                  <w:pPr>
                    <w:pStyle w:val="NormalWeb"/>
                    <w:spacing w:before="0" w:beforeAutospacing="0" w:after="120" w:afterAutospacing="0"/>
                    <w:jc w:val="center"/>
                    <w:rPr>
                      <w:rFonts w:ascii="Candara" w:hAnsi="Candara" w:cs="Arial"/>
                      <w:b/>
                      <w:color w:val="000000"/>
                      <w:sz w:val="22"/>
                      <w:szCs w:val="22"/>
                      <w:u w:val="single"/>
                    </w:rPr>
                  </w:pPr>
                  <w:r w:rsidRPr="0079049B">
                    <w:rPr>
                      <w:b/>
                      <w:color w:val="000000"/>
                      <w:sz w:val="22"/>
                      <w:szCs w:val="22"/>
                      <w:u w:val="single"/>
                      <w:lang w:val="es"/>
                    </w:rPr>
                    <w:t>Criterios</w:t>
                  </w:r>
                </w:p>
              </w:tc>
              <w:tc>
                <w:tcPr>
                  <w:tcW w:w="4675" w:type="dxa"/>
                </w:tcPr>
                <w:p w14:paraId="6B8DB0C6" w14:textId="77777777" w:rsidR="00B42A51" w:rsidRPr="0079049B" w:rsidRDefault="00B42A51" w:rsidP="00B42A51">
                  <w:pPr>
                    <w:pStyle w:val="NormalWeb"/>
                    <w:spacing w:before="0" w:beforeAutospacing="0" w:after="120" w:afterAutospacing="0"/>
                    <w:jc w:val="center"/>
                    <w:rPr>
                      <w:rFonts w:ascii="Candara" w:hAnsi="Candara" w:cs="Arial"/>
                      <w:b/>
                      <w:color w:val="000000"/>
                      <w:sz w:val="22"/>
                      <w:szCs w:val="22"/>
                      <w:u w:val="single"/>
                    </w:rPr>
                  </w:pPr>
                  <w:r w:rsidRPr="0079049B">
                    <w:rPr>
                      <w:b/>
                      <w:color w:val="000000"/>
                      <w:sz w:val="22"/>
                      <w:szCs w:val="22"/>
                      <w:u w:val="single"/>
                      <w:lang w:val="es"/>
                    </w:rPr>
                    <w:t>Porcentaje de grado</w:t>
                  </w:r>
                </w:p>
              </w:tc>
            </w:tr>
            <w:tr w:rsidR="00B42A51" w:rsidRPr="0079049B" w14:paraId="06039FD4" w14:textId="77777777" w:rsidTr="615117CF">
              <w:tc>
                <w:tcPr>
                  <w:tcW w:w="4675" w:type="dxa"/>
                </w:tcPr>
                <w:p w14:paraId="28F3DC96"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color w:val="000000"/>
                      <w:sz w:val="22"/>
                      <w:szCs w:val="22"/>
                      <w:lang w:val="es"/>
                    </w:rPr>
                    <w:t>Grados de prueba</w:t>
                  </w:r>
                </w:p>
              </w:tc>
              <w:tc>
                <w:tcPr>
                  <w:tcW w:w="4675" w:type="dxa"/>
                </w:tcPr>
                <w:p w14:paraId="2E6223C9"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color w:val="000000"/>
                      <w:sz w:val="22"/>
                      <w:szCs w:val="22"/>
                      <w:lang w:val="es"/>
                    </w:rPr>
                    <w:t>60%</w:t>
                  </w:r>
                </w:p>
              </w:tc>
            </w:tr>
            <w:tr w:rsidR="00B42A51" w:rsidRPr="0079049B" w14:paraId="562C7F81" w14:textId="77777777" w:rsidTr="615117CF">
              <w:tc>
                <w:tcPr>
                  <w:tcW w:w="4675" w:type="dxa"/>
                </w:tcPr>
                <w:p w14:paraId="54173845"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color w:val="000000"/>
                      <w:sz w:val="22"/>
                      <w:szCs w:val="22"/>
                      <w:lang w:val="es"/>
                    </w:rPr>
                    <w:t>Proyectos</w:t>
                  </w:r>
                </w:p>
              </w:tc>
              <w:tc>
                <w:tcPr>
                  <w:tcW w:w="4675" w:type="dxa"/>
                </w:tcPr>
                <w:p w14:paraId="19D68802"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color w:val="000000"/>
                      <w:sz w:val="22"/>
                      <w:szCs w:val="22"/>
                      <w:lang w:val="es"/>
                    </w:rPr>
                    <w:t>20%</w:t>
                  </w:r>
                </w:p>
              </w:tc>
            </w:tr>
            <w:tr w:rsidR="00B42A51" w:rsidRPr="0079049B" w14:paraId="0B0553AE" w14:textId="77777777" w:rsidTr="615117CF">
              <w:tc>
                <w:tcPr>
                  <w:tcW w:w="4675" w:type="dxa"/>
                </w:tcPr>
                <w:p w14:paraId="04245C59" w14:textId="077D57B4" w:rsidR="00B42A51" w:rsidRPr="0079049B" w:rsidRDefault="139936E7" w:rsidP="615117CF">
                  <w:pPr>
                    <w:pStyle w:val="NormalWeb"/>
                    <w:spacing w:before="0" w:beforeAutospacing="0" w:after="120" w:afterAutospacing="0"/>
                    <w:jc w:val="center"/>
                  </w:pPr>
                  <w:r w:rsidRPr="615117CF">
                    <w:rPr>
                      <w:color w:val="000000" w:themeColor="text1"/>
                      <w:sz w:val="22"/>
                      <w:szCs w:val="22"/>
                      <w:lang w:val="es"/>
                    </w:rPr>
                    <w:t>Trabajos de clase</w:t>
                  </w:r>
                </w:p>
              </w:tc>
              <w:tc>
                <w:tcPr>
                  <w:tcW w:w="4675" w:type="dxa"/>
                </w:tcPr>
                <w:p w14:paraId="01F765B4"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color w:val="000000"/>
                      <w:sz w:val="22"/>
                      <w:szCs w:val="22"/>
                      <w:lang w:val="es"/>
                    </w:rPr>
                    <w:t>10%</w:t>
                  </w:r>
                </w:p>
              </w:tc>
            </w:tr>
            <w:tr w:rsidR="00B42A51" w:rsidRPr="0079049B" w14:paraId="477F01A5" w14:textId="77777777" w:rsidTr="615117CF">
              <w:tc>
                <w:tcPr>
                  <w:tcW w:w="4675" w:type="dxa"/>
                </w:tcPr>
                <w:p w14:paraId="6667F0E9" w14:textId="49CFA5EC"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color w:val="000000"/>
                      <w:sz w:val="22"/>
                      <w:szCs w:val="22"/>
                      <w:lang w:val="es"/>
                    </w:rPr>
                    <w:t>Tarea</w:t>
                  </w:r>
                </w:p>
              </w:tc>
              <w:tc>
                <w:tcPr>
                  <w:tcW w:w="4675" w:type="dxa"/>
                </w:tcPr>
                <w:p w14:paraId="3C91FC0B"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color w:val="000000"/>
                      <w:sz w:val="22"/>
                      <w:szCs w:val="22"/>
                      <w:lang w:val="es"/>
                    </w:rPr>
                    <w:t>10%</w:t>
                  </w:r>
                </w:p>
              </w:tc>
            </w:tr>
          </w:tbl>
          <w:p w14:paraId="3461D779" w14:textId="40D3ABC6" w:rsidR="005C494A" w:rsidRPr="0079049B" w:rsidRDefault="005C494A" w:rsidP="00B42A51">
            <w:pPr>
              <w:rPr>
                <w:rFonts w:ascii="Candara" w:hAnsi="Candara" w:cstheme="minorHAnsi"/>
              </w:rPr>
            </w:pPr>
          </w:p>
          <w:p w14:paraId="64C26B54" w14:textId="6CB4A03C" w:rsidR="00361FA2" w:rsidRPr="0079049B" w:rsidRDefault="352050F1" w:rsidP="615117CF">
            <w:pPr>
              <w:pStyle w:val="ListParagraph"/>
              <w:numPr>
                <w:ilvl w:val="0"/>
                <w:numId w:val="3"/>
              </w:numPr>
              <w:rPr>
                <w:rFonts w:eastAsiaTheme="minorEastAsia"/>
              </w:rPr>
            </w:pPr>
            <w:r w:rsidRPr="04CC78B9">
              <w:rPr>
                <w:b/>
                <w:bCs/>
                <w:color w:val="000000" w:themeColor="text1"/>
                <w:u w:val="single"/>
                <w:lang w:val="es"/>
              </w:rPr>
              <w:t>Perfil del alumno:</w:t>
            </w:r>
            <w:r w:rsidRPr="04CC78B9">
              <w:rPr>
                <w:lang w:val="es"/>
              </w:rPr>
              <w:t xml:space="preserve"> Se espera que todos los miembros de nuestra comunidad de aprendizaje escolar modelen los atributos del perfil del alumno. El propósito es ayudar a todos los miembros de la comunidad de aprendizaje escolar </w:t>
            </w:r>
            <w:r w:rsidRPr="04CC78B9">
              <w:rPr>
                <w:lang w:val="es"/>
              </w:rPr>
              <w:lastRenderedPageBreak/>
              <w:t xml:space="preserve">a aprender a respetarse a sí mismos, a los demás y al mundo que los rodea.  Los ejemplos pueden ser: Encuestas de </w:t>
            </w:r>
            <w:r w:rsidR="01C138D0" w:rsidRPr="04CC78B9">
              <w:rPr>
                <w:lang w:val="es"/>
              </w:rPr>
              <w:t>autorreflexión</w:t>
            </w:r>
            <w:r w:rsidRPr="04CC78B9">
              <w:rPr>
                <w:lang w:val="es"/>
              </w:rPr>
              <w:t xml:space="preserve"> de los estudiantes o hojas sobre su desarrollo de los atributos a lo largo del año escolar, cada Unidad de Investigación tiene dos atributos de enfoque que los estudiantes serán responsables de mostrar evidencia de modelado y comprensión en toda la unidad, calendario en toda la escuela que se centra en un atributo por mes, y los criterios de "estudiante del mes" se basan en el atributo escolar mensual. ¡Nuestra iniciativa de PBIS en toda la escuela, </w:t>
            </w:r>
            <w:r w:rsidR="37093BCD" w:rsidRPr="615117CF">
              <w:rPr>
                <w:lang w:val="es"/>
              </w:rPr>
              <w:t>¡</w:t>
            </w:r>
            <w:r w:rsidR="690C1D3D" w:rsidRPr="04CC78B9">
              <w:rPr>
                <w:lang w:val="es"/>
              </w:rPr>
              <w:t xml:space="preserve">Hurra </w:t>
            </w:r>
            <w:r w:rsidRPr="615117CF">
              <w:rPr>
                <w:lang w:val="es"/>
              </w:rPr>
              <w:t>para AAA! (Celebrando Acciones, Atributos y Actitudes) en la Escuela David Paterson es un reflejo del Perfil del Alumno.</w:t>
            </w:r>
          </w:p>
          <w:p w14:paraId="3CF2D8B6" w14:textId="77777777" w:rsidR="005C494A" w:rsidRPr="0079049B" w:rsidRDefault="005C494A" w:rsidP="005C494A">
            <w:pPr>
              <w:pStyle w:val="ListParagraph"/>
              <w:ind w:left="360"/>
              <w:rPr>
                <w:rFonts w:ascii="Candara" w:hAnsi="Candara" w:cstheme="minorHAnsi"/>
              </w:rPr>
            </w:pPr>
          </w:p>
          <w:p w14:paraId="1DE9E372" w14:textId="2FA73048" w:rsidR="00361FA2" w:rsidRPr="0079049B" w:rsidRDefault="352050F1" w:rsidP="615117CF">
            <w:pPr>
              <w:pStyle w:val="ListParagraph"/>
              <w:numPr>
                <w:ilvl w:val="0"/>
                <w:numId w:val="3"/>
              </w:numPr>
              <w:rPr>
                <w:rFonts w:eastAsiaTheme="minorEastAsia"/>
                <w:color w:val="0A0A0A"/>
              </w:rPr>
            </w:pPr>
            <w:r w:rsidRPr="615117CF">
              <w:rPr>
                <w:b/>
                <w:bCs/>
                <w:color w:val="000000"/>
                <w:u w:val="single"/>
                <w:lang w:val="es"/>
              </w:rPr>
              <w:t>Pruebas locales:</w:t>
            </w:r>
            <w:r w:rsidR="6D439E69">
              <w:rPr>
                <w:color w:val="000000"/>
                <w:lang w:val="es"/>
              </w:rPr>
              <w:t xml:space="preserve"> Se produce de 2 a</w:t>
            </w:r>
            <w:r w:rsidR="4ADDEA69">
              <w:rPr>
                <w:color w:val="000000"/>
                <w:lang w:val="es"/>
              </w:rPr>
              <w:t xml:space="preserve"> </w:t>
            </w:r>
            <w:r w:rsidRPr="0079049B">
              <w:rPr>
                <w:color w:val="000000"/>
                <w:lang w:val="es"/>
              </w:rPr>
              <w:t>3 veces al año.</w:t>
            </w:r>
            <w:r w:rsidR="00361FA2">
              <w:rPr>
                <w:lang w:val="es"/>
              </w:rPr>
              <w:t xml:space="preserve"> </w:t>
            </w:r>
            <w:r w:rsidRPr="0079049B">
              <w:rPr>
                <w:lang w:val="es"/>
              </w:rPr>
              <w:t xml:space="preserve">La prueba NWEA </w:t>
            </w:r>
            <w:proofErr w:type="spellStart"/>
            <w:r w:rsidRPr="0079049B">
              <w:rPr>
                <w:lang w:val="es"/>
              </w:rPr>
              <w:t>Measures</w:t>
            </w:r>
            <w:proofErr w:type="spellEnd"/>
            <w:r w:rsidRPr="0079049B">
              <w:rPr>
                <w:lang w:val="es"/>
              </w:rPr>
              <w:t xml:space="preserve"> </w:t>
            </w:r>
            <w:proofErr w:type="spellStart"/>
            <w:r w:rsidRPr="0079049B">
              <w:rPr>
                <w:lang w:val="es"/>
              </w:rPr>
              <w:t>of</w:t>
            </w:r>
            <w:proofErr w:type="spellEnd"/>
            <w:r w:rsidRPr="0079049B">
              <w:rPr>
                <w:lang w:val="es"/>
              </w:rPr>
              <w:t xml:space="preserve"> </w:t>
            </w:r>
            <w:proofErr w:type="spellStart"/>
            <w:r w:rsidRPr="0079049B">
              <w:rPr>
                <w:lang w:val="es"/>
              </w:rPr>
              <w:t>Academic</w:t>
            </w:r>
            <w:proofErr w:type="spellEnd"/>
            <w:r w:rsidRPr="0079049B">
              <w:rPr>
                <w:lang w:val="es"/>
              </w:rPr>
              <w:t xml:space="preserve"> </w:t>
            </w:r>
            <w:proofErr w:type="spellStart"/>
            <w:r w:rsidRPr="0079049B">
              <w:rPr>
                <w:lang w:val="es"/>
              </w:rPr>
              <w:t>Progress</w:t>
            </w:r>
            <w:proofErr w:type="spellEnd"/>
            <w:r w:rsidRPr="0079049B">
              <w:rPr>
                <w:lang w:val="es"/>
              </w:rPr>
              <w:t xml:space="preserve"> (MAP) se administra en línea a los estudiantes en los grados 1-</w:t>
            </w:r>
            <w:proofErr w:type="gramStart"/>
            <w:r w:rsidR="59B0B944">
              <w:rPr>
                <w:lang w:val="es"/>
              </w:rPr>
              <w:t>6</w:t>
            </w:r>
            <w:r w:rsidR="00361FA2">
              <w:rPr>
                <w:lang w:val="es"/>
              </w:rPr>
              <w:t xml:space="preserve"> </w:t>
            </w:r>
            <w:r w:rsidRPr="0079049B">
              <w:rPr>
                <w:lang w:val="es"/>
              </w:rPr>
              <w:t xml:space="preserve"> en</w:t>
            </w:r>
            <w:proofErr w:type="gramEnd"/>
            <w:r w:rsidRPr="0079049B">
              <w:rPr>
                <w:lang w:val="es"/>
              </w:rPr>
              <w:t xml:space="preserve"> el otoño, invierno (opcional) y primavera de cada año. </w:t>
            </w:r>
            <w:proofErr w:type="gramStart"/>
            <w:r w:rsidRPr="0079049B">
              <w:rPr>
                <w:lang w:val="es"/>
              </w:rPr>
              <w:t xml:space="preserve">El </w:t>
            </w:r>
            <w:r w:rsidR="00361FA2">
              <w:rPr>
                <w:lang w:val="es"/>
              </w:rPr>
              <w:t xml:space="preserve"> </w:t>
            </w:r>
            <w:r w:rsidRPr="0079049B">
              <w:rPr>
                <w:color w:val="000000"/>
                <w:lang w:val="es"/>
              </w:rPr>
              <w:t>propósito</w:t>
            </w:r>
            <w:proofErr w:type="gramEnd"/>
            <w:r w:rsidRPr="0079049B">
              <w:rPr>
                <w:color w:val="000000"/>
                <w:lang w:val="es"/>
              </w:rPr>
              <w:t xml:space="preserve"> es </w:t>
            </w:r>
            <w:r w:rsidR="00361FA2">
              <w:rPr>
                <w:lang w:val="es"/>
              </w:rPr>
              <w:t xml:space="preserve">proporcionar información que muestre crecimiento a lo largo del </w:t>
            </w:r>
            <w:r w:rsidRPr="0079049B">
              <w:rPr>
                <w:lang w:val="es"/>
              </w:rPr>
              <w:t>tiempo, proporcionar comparación con grupos de pares y formar parte del proceso de presentación de informes a los padres. Es una prueba adaptativa que mide lo que los estudiantes saben e informa lo que están listos para aprender a continuación.</w:t>
            </w:r>
            <w:r w:rsidR="00361FA2">
              <w:rPr>
                <w:lang w:val="es"/>
              </w:rPr>
              <w:t xml:space="preserve"> </w:t>
            </w:r>
            <w:r w:rsidRPr="0079049B">
              <w:rPr>
                <w:color w:val="0A0A0A"/>
                <w:shd w:val="clear" w:color="auto" w:fill="FEFEFE"/>
                <w:lang w:val="es"/>
              </w:rPr>
              <w:t xml:space="preserve">Nuestra escuela utiliza esta evaluación aprobada bajo la Ley de Educación </w:t>
            </w:r>
            <w:r w:rsidR="7E4EFAA8" w:rsidRPr="615117CF">
              <w:rPr>
                <w:color w:val="0A0A0A"/>
              </w:rPr>
              <w:t>§301</w:t>
            </w:r>
            <w:r w:rsidRPr="0079049B">
              <w:rPr>
                <w:color w:val="0A0A0A"/>
                <w:shd w:val="clear" w:color="auto" w:fill="FEFEFE"/>
                <w:lang w:val="es"/>
              </w:rPr>
              <w:t>2-</w:t>
            </w:r>
            <w:r w:rsidR="00361FA2">
              <w:rPr>
                <w:lang w:val="es"/>
              </w:rPr>
              <w:t xml:space="preserve"> para</w:t>
            </w:r>
            <w:r w:rsidRPr="0079049B">
              <w:rPr>
                <w:color w:val="0A0A0A"/>
                <w:shd w:val="clear" w:color="auto" w:fill="FEFEFE"/>
                <w:lang w:val="es"/>
              </w:rPr>
              <w:t xml:space="preserve"> la </w:t>
            </w:r>
            <w:r w:rsidR="00361FA2">
              <w:rPr>
                <w:lang w:val="es"/>
              </w:rPr>
              <w:t xml:space="preserve"> </w:t>
            </w:r>
            <w:hyperlink r:id="rId12" w:history="1">
              <w:r w:rsidRPr="0079049B">
                <w:rPr>
                  <w:rStyle w:val="Hyperlink"/>
                  <w:color w:val="auto"/>
                  <w:u w:val="none"/>
                  <w:lang w:val="es"/>
                </w:rPr>
                <w:t>Revisión Anual de Desempeño Profesional (APPR)</w:t>
              </w:r>
            </w:hyperlink>
            <w:r w:rsidR="00361FA2">
              <w:rPr>
                <w:lang w:val="es"/>
              </w:rPr>
              <w:t xml:space="preserve"> para cada maestro</w:t>
            </w:r>
            <w:r w:rsidRPr="0079049B">
              <w:rPr>
                <w:lang w:val="es"/>
              </w:rPr>
              <w:t xml:space="preserve"> y director, lo que resulta en una calificación de "altamente eficaz", "eficaz", "desarrollo" o "ineficaz".</w:t>
            </w:r>
          </w:p>
          <w:p w14:paraId="0FB78278" w14:textId="77777777" w:rsidR="00E516D2" w:rsidRPr="0079049B" w:rsidRDefault="00E516D2" w:rsidP="002A626E">
            <w:pPr>
              <w:rPr>
                <w:rFonts w:ascii="Candara" w:hAnsi="Candara" w:cstheme="minorHAnsi"/>
              </w:rPr>
            </w:pPr>
          </w:p>
          <w:p w14:paraId="2B676D24" w14:textId="77777777" w:rsidR="009D3FFD" w:rsidRPr="0079049B" w:rsidRDefault="009D3FFD" w:rsidP="00050257">
            <w:pPr>
              <w:pStyle w:val="ListParagraph"/>
              <w:numPr>
                <w:ilvl w:val="0"/>
                <w:numId w:val="3"/>
              </w:numPr>
              <w:rPr>
                <w:rFonts w:ascii="Candara" w:hAnsi="Candara" w:cstheme="minorHAnsi"/>
              </w:rPr>
            </w:pPr>
            <w:r w:rsidRPr="0079049B">
              <w:rPr>
                <w:b/>
                <w:u w:val="single"/>
                <w:lang w:val="es"/>
              </w:rPr>
              <w:t>Evaluaciones de Desempeño:</w:t>
            </w:r>
            <w:r w:rsidRPr="0079049B">
              <w:rPr>
                <w:lang w:val="es"/>
              </w:rPr>
              <w:t xml:space="preserve"> Los estudiantes crean, producen, realizan o presentan trabajo. Las rúbricas se utilizarán para evaluar la competencia.  Los ejemplos pueden ser: presentaciones dirigidas por estudiantes, tareas de escritura basadas en unidades que son de composición abierta y elección de los estudiantes, acciones tomadas durante las unidades de investigación y la exposición para estudiantes de grado 5 al final del año.</w:t>
            </w:r>
          </w:p>
          <w:p w14:paraId="1FC39945" w14:textId="77777777" w:rsidR="00E516D2" w:rsidRPr="0079049B" w:rsidRDefault="00E516D2" w:rsidP="00E516D2">
            <w:pPr>
              <w:pStyle w:val="ListParagraph"/>
              <w:ind w:left="360"/>
              <w:rPr>
                <w:rFonts w:ascii="Candara" w:hAnsi="Candara" w:cstheme="minorHAnsi"/>
                <w:u w:val="single"/>
              </w:rPr>
            </w:pPr>
          </w:p>
          <w:p w14:paraId="31D573CD" w14:textId="6A5EAF43" w:rsidR="00361FA2" w:rsidRPr="0079049B" w:rsidRDefault="352050F1" w:rsidP="615117CF">
            <w:pPr>
              <w:pStyle w:val="ListParagraph"/>
              <w:numPr>
                <w:ilvl w:val="0"/>
                <w:numId w:val="3"/>
              </w:numPr>
              <w:rPr>
                <w:rFonts w:eastAsiaTheme="minorEastAsia"/>
                <w:color w:val="000000"/>
              </w:rPr>
            </w:pPr>
            <w:r w:rsidRPr="615117CF">
              <w:rPr>
                <w:b/>
                <w:bCs/>
                <w:color w:val="000000"/>
                <w:u w:val="single"/>
                <w:lang w:val="es"/>
              </w:rPr>
              <w:t>Carteras:</w:t>
            </w:r>
            <w:r w:rsidRPr="0079049B">
              <w:rPr>
                <w:color w:val="000000"/>
                <w:lang w:val="es"/>
              </w:rPr>
              <w:t xml:space="preserve"> Una colección de trabajo estudiantil que es continua y con propósito. Está compuesto por </w:t>
            </w:r>
            <w:r w:rsidR="00361FA2">
              <w:rPr>
                <w:lang w:val="es"/>
              </w:rPr>
              <w:t xml:space="preserve">el trabajo seleccionado tanto por </w:t>
            </w:r>
            <w:r w:rsidR="1606514B">
              <w:rPr>
                <w:color w:val="000000"/>
                <w:lang w:val="es"/>
              </w:rPr>
              <w:t xml:space="preserve">el maestro como </w:t>
            </w:r>
            <w:r w:rsidR="00361FA2">
              <w:rPr>
                <w:lang w:val="es"/>
              </w:rPr>
              <w:t xml:space="preserve">por el estudiante y diseñado para </w:t>
            </w:r>
            <w:r w:rsidRPr="0079049B">
              <w:rPr>
                <w:color w:val="000000"/>
                <w:lang w:val="es"/>
              </w:rPr>
              <w:t xml:space="preserve">demostrar crecimiento, creatividad y reflexión. </w:t>
            </w:r>
            <w:r w:rsidR="70E20A5C" w:rsidRPr="615117CF">
              <w:rPr>
                <w:color w:val="000000" w:themeColor="text1"/>
                <w:lang w:val="es"/>
              </w:rPr>
              <w:t>Los portafolio</w:t>
            </w:r>
            <w:r w:rsidRPr="615117CF">
              <w:rPr>
                <w:color w:val="000000" w:themeColor="text1"/>
                <w:lang w:val="es"/>
              </w:rPr>
              <w:t>s deben ser visibles y accesibles. El propósito es mostrar crecimiento a lo largo del tiempo en una variedad de áreas temáticas. Ayuda tanto al maestro como al alumno a reflexionar sobre el proceso de aprendizaje y enseñanza. Las carteras contendrán por año:</w:t>
            </w:r>
            <w:r w:rsidR="00361FA2">
              <w:rPr>
                <w:lang w:val="es"/>
              </w:rPr>
              <w:t xml:space="preserve"> </w:t>
            </w:r>
            <w:r w:rsidR="4C041CC8">
              <w:rPr>
                <w:lang w:val="es"/>
              </w:rPr>
              <w:t xml:space="preserve"> Hoja de portada; Lista de verificación de </w:t>
            </w:r>
            <w:r w:rsidR="4C0B6C3F" w:rsidRPr="615117CF">
              <w:rPr>
                <w:color w:val="000000" w:themeColor="text1"/>
                <w:lang w:val="es"/>
              </w:rPr>
              <w:t>portafolio</w:t>
            </w:r>
            <w:r w:rsidR="4C041CC8">
              <w:rPr>
                <w:lang w:val="es"/>
              </w:rPr>
              <w:t>;</w:t>
            </w:r>
            <w:r w:rsidR="00361FA2" w:rsidRPr="615117CF">
              <w:rPr>
                <w:lang w:val="es"/>
              </w:rPr>
              <w:t xml:space="preserve"> </w:t>
            </w:r>
            <w:r w:rsidR="52605511">
              <w:rPr>
                <w:color w:val="000000"/>
                <w:lang w:val="es"/>
              </w:rPr>
              <w:t xml:space="preserve">una reflexión del estudiante como individuo del perfil del alumno al final del año </w:t>
            </w:r>
            <w:proofErr w:type="gramStart"/>
            <w:r w:rsidR="52605511">
              <w:rPr>
                <w:color w:val="000000"/>
                <w:lang w:val="es"/>
              </w:rPr>
              <w:t>escolar;</w:t>
            </w:r>
            <w:r w:rsidR="59B0B944" w:rsidRPr="615117CF">
              <w:rPr>
                <w:color w:val="000000" w:themeColor="text1"/>
                <w:lang w:val="es"/>
              </w:rPr>
              <w:t xml:space="preserve"> </w:t>
            </w:r>
            <w:r w:rsidR="00361FA2" w:rsidRPr="615117CF">
              <w:rPr>
                <w:lang w:val="es"/>
              </w:rPr>
              <w:t xml:space="preserve"> </w:t>
            </w:r>
            <w:r w:rsidR="08DA4AAE" w:rsidRPr="615117CF">
              <w:rPr>
                <w:color w:val="000000" w:themeColor="text1"/>
                <w:lang w:val="es"/>
              </w:rPr>
              <w:t>una</w:t>
            </w:r>
            <w:proofErr w:type="gramEnd"/>
            <w:r w:rsidR="08DA4AAE" w:rsidRPr="615117CF">
              <w:rPr>
                <w:color w:val="000000" w:themeColor="text1"/>
                <w:lang w:val="es"/>
              </w:rPr>
              <w:t xml:space="preserve"> </w:t>
            </w:r>
            <w:r w:rsidR="00361FA2" w:rsidRPr="0079049B">
              <w:rPr>
                <w:lang w:val="es"/>
              </w:rPr>
              <w:t xml:space="preserve"> </w:t>
            </w:r>
            <w:r w:rsidR="08DA4AAE">
              <w:rPr>
                <w:lang w:val="es"/>
              </w:rPr>
              <w:t>muestra de</w:t>
            </w:r>
            <w:r w:rsidR="00361FA2" w:rsidRPr="615117CF">
              <w:rPr>
                <w:lang w:val="es"/>
              </w:rPr>
              <w:t xml:space="preserve"> elección del maestro de principio y fin de</w:t>
            </w:r>
            <w:r w:rsidRPr="615117CF">
              <w:rPr>
                <w:color w:val="000000" w:themeColor="text1"/>
                <w:lang w:val="es"/>
              </w:rPr>
              <w:t xml:space="preserve"> año;</w:t>
            </w:r>
            <w:r w:rsidR="00361FA2" w:rsidRPr="615117CF">
              <w:rPr>
                <w:lang w:val="es"/>
              </w:rPr>
              <w:t xml:space="preserve"> </w:t>
            </w:r>
            <w:r w:rsidR="4C041CC8" w:rsidRPr="615117CF">
              <w:rPr>
                <w:color w:val="000000" w:themeColor="text1"/>
                <w:lang w:val="es"/>
              </w:rPr>
              <w:t>evidencia de la acción de servicio que el estudiante ha tomado;</w:t>
            </w:r>
            <w:r w:rsidR="00361FA2" w:rsidRPr="615117CF">
              <w:rPr>
                <w:lang w:val="es"/>
              </w:rPr>
              <w:t xml:space="preserve"> </w:t>
            </w:r>
            <w:r>
              <w:rPr>
                <w:color w:val="000000"/>
                <w:lang w:val="es"/>
              </w:rPr>
              <w:t xml:space="preserve">y elección del estudiante; una muestra para cada Unidad de Investigación (UOI). Cada </w:t>
            </w:r>
            <w:r w:rsidR="3953FEA9">
              <w:rPr>
                <w:color w:val="000000"/>
                <w:lang w:val="es"/>
              </w:rPr>
              <w:t>s</w:t>
            </w:r>
            <w:r>
              <w:rPr>
                <w:color w:val="000000"/>
                <w:lang w:val="es"/>
              </w:rPr>
              <w:t xml:space="preserve">elección del estudiante tendrá una reflexión del alumno como aprendiz y rúbrica </w:t>
            </w:r>
            <w:r w:rsidR="2130D207">
              <w:rPr>
                <w:color w:val="000000"/>
                <w:lang w:val="es"/>
              </w:rPr>
              <w:t>(</w:t>
            </w:r>
            <w:r>
              <w:rPr>
                <w:color w:val="000000"/>
                <w:lang w:val="es"/>
              </w:rPr>
              <w:t>si está disponible</w:t>
            </w:r>
            <w:r w:rsidR="2E327CB0">
              <w:rPr>
                <w:color w:val="000000"/>
                <w:lang w:val="es"/>
              </w:rPr>
              <w:t>)</w:t>
            </w:r>
            <w:r>
              <w:rPr>
                <w:color w:val="000000"/>
                <w:lang w:val="es"/>
              </w:rPr>
              <w:t>. Los ejemplos pueden ser: Tareas previas y posteriores a la evaluación, evaluaciones formativas y sumativas, registros de ejecución, I –</w:t>
            </w:r>
            <w:proofErr w:type="spellStart"/>
            <w:r>
              <w:rPr>
                <w:color w:val="000000"/>
                <w:lang w:val="es"/>
              </w:rPr>
              <w:t>ready</w:t>
            </w:r>
            <w:proofErr w:type="spellEnd"/>
            <w:r>
              <w:rPr>
                <w:color w:val="000000"/>
                <w:lang w:val="es"/>
              </w:rPr>
              <w:t xml:space="preserve"> (</w:t>
            </w:r>
            <w:r w:rsidR="0664FCB4" w:rsidRPr="615117CF">
              <w:rPr>
                <w:color w:val="000000" w:themeColor="text1"/>
                <w:lang w:val="es"/>
              </w:rPr>
              <w:t>Lectura, Matemáticas</w:t>
            </w:r>
            <w:r>
              <w:rPr>
                <w:color w:val="000000"/>
                <w:lang w:val="es"/>
              </w:rPr>
              <w:t>), NWEA (</w:t>
            </w:r>
            <w:r w:rsidR="37A5724F" w:rsidRPr="615117CF">
              <w:rPr>
                <w:color w:val="000000" w:themeColor="text1"/>
                <w:lang w:val="es"/>
              </w:rPr>
              <w:t>Lectura, Matemáticas</w:t>
            </w:r>
            <w:r>
              <w:rPr>
                <w:color w:val="000000"/>
                <w:lang w:val="es"/>
              </w:rPr>
              <w:t xml:space="preserve">), </w:t>
            </w:r>
            <w:r w:rsidR="325A50DB" w:rsidRPr="615117CF">
              <w:rPr>
                <w:color w:val="000000" w:themeColor="text1"/>
                <w:lang w:val="es"/>
              </w:rPr>
              <w:t>ejecución de registros</w:t>
            </w:r>
            <w:r>
              <w:rPr>
                <w:color w:val="000000"/>
                <w:lang w:val="es"/>
              </w:rPr>
              <w:t>, datos de estado (Grados 3</w:t>
            </w:r>
            <w:r w:rsidR="59B0B944" w:rsidRPr="0079049B">
              <w:rPr>
                <w:color w:val="000000"/>
                <w:lang w:val="es"/>
              </w:rPr>
              <w:t>-6</w:t>
            </w:r>
            <w:proofErr w:type="gramStart"/>
            <w:r w:rsidR="59B0B944" w:rsidRPr="0079049B">
              <w:rPr>
                <w:color w:val="000000"/>
                <w:lang w:val="es"/>
              </w:rPr>
              <w:t>),</w:t>
            </w:r>
            <w:r w:rsidRPr="615117CF">
              <w:rPr>
                <w:color w:val="000000" w:themeColor="text1"/>
                <w:lang w:val="es"/>
              </w:rPr>
              <w:t>entradas</w:t>
            </w:r>
            <w:proofErr w:type="gramEnd"/>
            <w:r w:rsidRPr="615117CF">
              <w:rPr>
                <w:color w:val="000000" w:themeColor="text1"/>
                <w:lang w:val="es"/>
              </w:rPr>
              <w:t xml:space="preserve"> de salida</w:t>
            </w:r>
            <w:r w:rsidR="3C19BF8B" w:rsidRPr="615117CF">
              <w:rPr>
                <w:color w:val="000000" w:themeColor="text1"/>
                <w:lang w:val="es"/>
              </w:rPr>
              <w:t xml:space="preserve"> </w:t>
            </w:r>
            <w:r w:rsidRPr="615117CF">
              <w:rPr>
                <w:color w:val="000000" w:themeColor="text1"/>
                <w:lang w:val="es"/>
              </w:rPr>
              <w:t>, videos,</w:t>
            </w:r>
            <w:r w:rsidR="00361FA2" w:rsidRPr="615117CF">
              <w:rPr>
                <w:lang w:val="es"/>
              </w:rPr>
              <w:t xml:space="preserve"> </w:t>
            </w:r>
            <w:r w:rsidR="29B3F609" w:rsidRPr="615117CF">
              <w:rPr>
                <w:lang w:val="es"/>
              </w:rPr>
              <w:t>fotos</w:t>
            </w:r>
            <w:r w:rsidR="18680FBF" w:rsidRPr="615117CF">
              <w:rPr>
                <w:color w:val="000000" w:themeColor="text1"/>
                <w:lang w:val="es"/>
              </w:rPr>
              <w:t>,</w:t>
            </w:r>
            <w:r w:rsidR="00361FA2" w:rsidRPr="615117CF">
              <w:rPr>
                <w:lang w:val="es"/>
              </w:rPr>
              <w:t xml:space="preserve"> </w:t>
            </w:r>
            <w:r w:rsidR="1606514B" w:rsidRPr="0079049B">
              <w:rPr>
                <w:color w:val="000000"/>
                <w:lang w:val="es"/>
              </w:rPr>
              <w:t>multimedia,</w:t>
            </w:r>
            <w:r w:rsidRPr="615117CF">
              <w:rPr>
                <w:color w:val="000000" w:themeColor="text1"/>
                <w:lang w:val="es"/>
              </w:rPr>
              <w:t xml:space="preserve"> muestras de escritura, muestras de trabajo, contribuciones de todos los aspectos de la escuela, reflexiones y autoevaluaciones y </w:t>
            </w:r>
            <w:r w:rsidR="610908E6" w:rsidRPr="615117CF">
              <w:rPr>
                <w:color w:val="000000" w:themeColor="text1"/>
                <w:lang w:val="es"/>
              </w:rPr>
              <w:t>colegas</w:t>
            </w:r>
            <w:r w:rsidRPr="615117CF">
              <w:rPr>
                <w:color w:val="000000" w:themeColor="text1"/>
                <w:lang w:val="es"/>
              </w:rPr>
              <w:t>.</w:t>
            </w:r>
          </w:p>
          <w:p w14:paraId="22801C4E" w14:textId="77777777" w:rsidR="00B32A19" w:rsidRPr="0079049B" w:rsidRDefault="00B32A19" w:rsidP="00050257">
            <w:pPr>
              <w:rPr>
                <w:rFonts w:ascii="Candara" w:hAnsi="Candara" w:cstheme="minorHAnsi"/>
              </w:rPr>
            </w:pPr>
          </w:p>
          <w:p w14:paraId="5585DD6E" w14:textId="461EF5E0" w:rsidR="009D3FFD" w:rsidRPr="0079049B" w:rsidRDefault="65A06CE3" w:rsidP="615117CF">
            <w:pPr>
              <w:pStyle w:val="ListParagraph"/>
              <w:numPr>
                <w:ilvl w:val="0"/>
                <w:numId w:val="3"/>
              </w:numPr>
              <w:rPr>
                <w:rFonts w:ascii="Candara" w:hAnsi="Candara"/>
              </w:rPr>
            </w:pPr>
            <w:r w:rsidRPr="615117CF">
              <w:rPr>
                <w:b/>
                <w:bCs/>
                <w:color w:val="000000"/>
                <w:u w:val="single"/>
                <w:lang w:val="es"/>
              </w:rPr>
              <w:t>Preevaluaciones:</w:t>
            </w:r>
            <w:r w:rsidRPr="0079049B">
              <w:rPr>
                <w:color w:val="000000"/>
                <w:lang w:val="es"/>
              </w:rPr>
              <w:t xml:space="preserve"> Se produce antes del inicio del nuevo aprendizaje. El propósito es verificar los conocimientos y experiencias previas, el nivel actual de preparación o interés del estudiante, así como dirigir el aprendizaje posterior. Los ejemplos pueden ser: </w:t>
            </w:r>
            <w:r w:rsidR="0765F4FD" w:rsidRPr="0079049B">
              <w:rPr>
                <w:color w:val="000000"/>
                <w:lang w:val="es"/>
              </w:rPr>
              <w:t>Pruebas previas</w:t>
            </w:r>
            <w:r w:rsidRPr="0079049B">
              <w:rPr>
                <w:lang w:val="es"/>
              </w:rPr>
              <w:t xml:space="preserve">, gráficos, cuestionarios, </w:t>
            </w:r>
            <w:proofErr w:type="gramStart"/>
            <w:r w:rsidRPr="0079049B">
              <w:rPr>
                <w:lang w:val="es"/>
              </w:rPr>
              <w:t>encuestas,</w:t>
            </w:r>
            <w:r w:rsidR="009D3FFD">
              <w:rPr>
                <w:lang w:val="es"/>
              </w:rPr>
              <w:t xml:space="preserve"> </w:t>
            </w:r>
            <w:r w:rsidR="0047C8AB">
              <w:rPr>
                <w:lang w:val="es"/>
              </w:rPr>
              <w:t xml:space="preserve"> </w:t>
            </w:r>
            <w:r w:rsidRPr="0079049B">
              <w:rPr>
                <w:lang w:val="es"/>
              </w:rPr>
              <w:t>rutinas</w:t>
            </w:r>
            <w:proofErr w:type="gramEnd"/>
            <w:r w:rsidRPr="0079049B">
              <w:rPr>
                <w:lang w:val="es"/>
              </w:rPr>
              <w:t xml:space="preserve"> de pensamiento visibles, listas de verificación, observación, autoevaluación y discusiones en clase.</w:t>
            </w:r>
          </w:p>
          <w:p w14:paraId="34CE0A41" w14:textId="77777777" w:rsidR="009D3FFD" w:rsidRPr="0079049B" w:rsidRDefault="009D3FFD" w:rsidP="00050257">
            <w:pPr>
              <w:rPr>
                <w:rFonts w:ascii="Candara" w:hAnsi="Candara" w:cstheme="minorHAnsi"/>
              </w:rPr>
            </w:pPr>
          </w:p>
          <w:p w14:paraId="3B022EBC" w14:textId="366BFA02" w:rsidR="00361FA2" w:rsidRPr="0079049B" w:rsidRDefault="352050F1" w:rsidP="615117CF">
            <w:pPr>
              <w:pStyle w:val="ListParagraph"/>
              <w:numPr>
                <w:ilvl w:val="0"/>
                <w:numId w:val="3"/>
              </w:numPr>
              <w:rPr>
                <w:rFonts w:eastAsiaTheme="minorEastAsia"/>
                <w:color w:val="000000" w:themeColor="text1"/>
              </w:rPr>
            </w:pPr>
            <w:r w:rsidRPr="04CC78B9">
              <w:rPr>
                <w:b/>
                <w:bCs/>
                <w:color w:val="000000" w:themeColor="text1"/>
                <w:u w:val="single"/>
                <w:lang w:val="es"/>
              </w:rPr>
              <w:t>Reflexión:</w:t>
            </w:r>
            <w:r w:rsidRPr="04CC78B9">
              <w:rPr>
                <w:color w:val="000000" w:themeColor="text1"/>
                <w:lang w:val="es"/>
              </w:rPr>
              <w:t xml:space="preserve"> ¡La reflexión tiene lugar todos los días todo el día! Permite a los alumnos hacer más preguntas sobre cómo están aprendiendo, lo que están aprendiendo y maneras de mejorarse a sí mismos como alumnos. Permite a los maestros hacer más preguntas, cómo están enseñando, lo que están enseñando y maneras de mejorarse a sí mismos como educadores. El propósito de la reflexión es transformar la(s) experiencia(s) en un aprendizaje genuino sobre los valores y objetivos individuales. Permite el desarrollo de conocimientos, habilidades y prácticas y establecer conexiones con otras ideas y experiencias. Los ejemplos pueden ser: </w:t>
            </w:r>
            <w:r w:rsidR="01F25965" w:rsidRPr="04CC78B9">
              <w:rPr>
                <w:color w:val="000000" w:themeColor="text1"/>
                <w:lang w:val="es"/>
              </w:rPr>
              <w:t>c</w:t>
            </w:r>
            <w:r w:rsidRPr="04CC78B9">
              <w:rPr>
                <w:color w:val="000000" w:themeColor="text1"/>
                <w:lang w:val="es"/>
              </w:rPr>
              <w:t xml:space="preserve">onferencias, </w:t>
            </w:r>
            <w:r w:rsidR="7B6A24CE" w:rsidRPr="04CC78B9">
              <w:rPr>
                <w:color w:val="000000" w:themeColor="text1"/>
                <w:lang w:val="es"/>
              </w:rPr>
              <w:t>diarios</w:t>
            </w:r>
            <w:r w:rsidRPr="04CC78B9">
              <w:rPr>
                <w:color w:val="000000" w:themeColor="text1"/>
                <w:lang w:val="es"/>
              </w:rPr>
              <w:t xml:space="preserve">, </w:t>
            </w:r>
            <w:r w:rsidR="647C5D82" w:rsidRPr="615117CF">
              <w:rPr>
                <w:color w:val="000000" w:themeColor="text1"/>
                <w:lang w:val="es"/>
              </w:rPr>
              <w:t>debate</w:t>
            </w:r>
            <w:r w:rsidR="04A69958" w:rsidRPr="615117CF">
              <w:rPr>
                <w:color w:val="000000" w:themeColor="text1"/>
                <w:lang w:val="es"/>
              </w:rPr>
              <w:t>s</w:t>
            </w:r>
            <w:r w:rsidRPr="04CC78B9">
              <w:rPr>
                <w:color w:val="000000" w:themeColor="text1"/>
                <w:lang w:val="es"/>
              </w:rPr>
              <w:t xml:space="preserve">, entrevistas, </w:t>
            </w:r>
            <w:r w:rsidRPr="04CC78B9">
              <w:rPr>
                <w:color w:val="000000" w:themeColor="text1"/>
                <w:lang w:val="es"/>
              </w:rPr>
              <w:lastRenderedPageBreak/>
              <w:t xml:space="preserve">encuestas de </w:t>
            </w:r>
            <w:r w:rsidR="25378852" w:rsidRPr="04CC78B9">
              <w:rPr>
                <w:color w:val="000000" w:themeColor="text1"/>
                <w:lang w:val="es"/>
              </w:rPr>
              <w:t>autorreflexión</w:t>
            </w:r>
            <w:r w:rsidRPr="04CC78B9">
              <w:rPr>
                <w:color w:val="000000" w:themeColor="text1"/>
                <w:lang w:val="es"/>
              </w:rPr>
              <w:t>, respuestas a piezas de trabajo, preguntas, modelado, autoevaluación de los estudiantes, criterios de éxito, crecimientos y resplandores, y pasos siguientes.</w:t>
            </w:r>
          </w:p>
          <w:p w14:paraId="62EBF3C5" w14:textId="77777777" w:rsidR="00361FA2" w:rsidRPr="0079049B" w:rsidRDefault="00361FA2" w:rsidP="005C494A">
            <w:pPr>
              <w:rPr>
                <w:rFonts w:ascii="Candara" w:hAnsi="Candara" w:cstheme="minorHAnsi"/>
              </w:rPr>
            </w:pPr>
          </w:p>
          <w:p w14:paraId="200219AB" w14:textId="6955C70F" w:rsidR="00361FA2" w:rsidRPr="0079027D" w:rsidRDefault="3ECC7D50" w:rsidP="615117CF">
            <w:pPr>
              <w:pStyle w:val="ListParagraph"/>
              <w:numPr>
                <w:ilvl w:val="0"/>
                <w:numId w:val="3"/>
              </w:numPr>
              <w:rPr>
                <w:rFonts w:eastAsiaTheme="minorEastAsia"/>
                <w:b/>
                <w:bCs/>
                <w:color w:val="000000"/>
              </w:rPr>
            </w:pPr>
            <w:r w:rsidRPr="615117CF">
              <w:rPr>
                <w:b/>
                <w:bCs/>
                <w:color w:val="000000" w:themeColor="text1"/>
                <w:u w:val="single"/>
                <w:lang w:val="es"/>
              </w:rPr>
              <w:t>El boletín de Calificaciones</w:t>
            </w:r>
            <w:r w:rsidR="352050F1" w:rsidRPr="615117CF">
              <w:rPr>
                <w:b/>
                <w:bCs/>
                <w:color w:val="000000" w:themeColor="text1"/>
                <w:u w:val="single"/>
                <w:lang w:val="es"/>
              </w:rPr>
              <w:t>:</w:t>
            </w:r>
            <w:r w:rsidR="352050F1" w:rsidRPr="615117CF">
              <w:rPr>
                <w:lang w:val="es"/>
              </w:rPr>
              <w:t xml:space="preserve"> Los maestros completarán </w:t>
            </w:r>
            <w:r w:rsidR="7FAA965A" w:rsidRPr="615117CF">
              <w:rPr>
                <w:lang w:val="es"/>
              </w:rPr>
              <w:t>d</w:t>
            </w:r>
            <w:r w:rsidR="7F2C5681" w:rsidRPr="615117CF">
              <w:rPr>
                <w:lang w:val="es"/>
              </w:rPr>
              <w:t>el boletín de calificaciones</w:t>
            </w:r>
            <w:r w:rsidR="352050F1" w:rsidRPr="615117CF">
              <w:rPr>
                <w:lang w:val="es"/>
              </w:rPr>
              <w:t xml:space="preserve"> de informe ordenada por el distrito de Hempstead al finalizar cada trimestre, en noviembre (en conferencias de padres/maestros), febrero (en conferencias de padres/maestros), abril (en conferencias de padres/maestros) y junio. Las calificaciones reflejan nuestra política de calificación de distritos. La escuela almacena una copia d</w:t>
            </w:r>
            <w:r w:rsidR="6BEA4D57" w:rsidRPr="615117CF">
              <w:rPr>
                <w:lang w:val="es"/>
              </w:rPr>
              <w:t>el boletín de calificaciones</w:t>
            </w:r>
            <w:r w:rsidR="352050F1" w:rsidRPr="615117CF">
              <w:rPr>
                <w:lang w:val="es"/>
              </w:rPr>
              <w:t xml:space="preserve"> de informe de cada estudiante en su carpeta acumulativa.</w:t>
            </w:r>
          </w:p>
          <w:p w14:paraId="6B15B3F8" w14:textId="77777777" w:rsidR="0079027D" w:rsidRPr="0079027D" w:rsidRDefault="0079027D" w:rsidP="0079027D">
            <w:pPr>
              <w:pStyle w:val="ListParagraph"/>
              <w:rPr>
                <w:rFonts w:ascii="Candara" w:eastAsia="Times New Roman" w:hAnsi="Candara" w:cstheme="minorHAnsi"/>
                <w:b/>
                <w:color w:val="000000"/>
              </w:rPr>
            </w:pPr>
          </w:p>
          <w:p w14:paraId="4D39F6BA" w14:textId="16B6D7F6" w:rsidR="0080276C" w:rsidRPr="00F7560E" w:rsidRDefault="497D80A6" w:rsidP="615117CF">
            <w:pPr>
              <w:pStyle w:val="ListParagraph"/>
              <w:numPr>
                <w:ilvl w:val="0"/>
                <w:numId w:val="3"/>
              </w:numPr>
              <w:rPr>
                <w:rFonts w:ascii="Candara" w:eastAsia="Times New Roman" w:hAnsi="Candara"/>
                <w:b/>
                <w:bCs/>
                <w:color w:val="000000"/>
                <w:u w:val="single"/>
              </w:rPr>
            </w:pPr>
            <w:r w:rsidRPr="615117CF">
              <w:rPr>
                <w:b/>
                <w:bCs/>
                <w:color w:val="000000"/>
                <w:u w:val="single"/>
                <w:lang w:val="es"/>
              </w:rPr>
              <w:t>Respuesta a la Intervención (RTI):</w:t>
            </w:r>
            <w:r w:rsidR="0079027D">
              <w:rPr>
                <w:lang w:val="es"/>
              </w:rPr>
              <w:t xml:space="preserve"> </w:t>
            </w:r>
            <w:r>
              <w:rPr>
                <w:color w:val="000000"/>
                <w:lang w:val="es"/>
              </w:rPr>
              <w:t xml:space="preserve"> La Respuesta a la Intervención es una regulación estatal para los estudiantes en los </w:t>
            </w:r>
            <w:proofErr w:type="gramStart"/>
            <w:r>
              <w:rPr>
                <w:color w:val="000000"/>
                <w:lang w:val="es"/>
              </w:rPr>
              <w:t xml:space="preserve">grados </w:t>
            </w:r>
            <w:r w:rsidR="0079027D">
              <w:rPr>
                <w:lang w:val="es"/>
              </w:rPr>
              <w:t xml:space="preserve"> </w:t>
            </w:r>
            <w:r w:rsidR="560643FF">
              <w:rPr>
                <w:color w:val="000000"/>
                <w:lang w:val="es"/>
              </w:rPr>
              <w:t>k</w:t>
            </w:r>
            <w:proofErr w:type="gramEnd"/>
            <w:r>
              <w:rPr>
                <w:color w:val="000000"/>
                <w:lang w:val="es"/>
              </w:rPr>
              <w:t xml:space="preserve">-4. Es un proceso de implementación de prácticas educativas científicas validadas de alta calidad basadas en las necesidades del alumno, el monitoreo del progreso de los estudiantes y el ajuste de la instrucción basada en la respuesta del estudiante. </w:t>
            </w:r>
            <w:r w:rsidR="0079027D">
              <w:rPr>
                <w:lang w:val="es"/>
              </w:rPr>
              <w:t xml:space="preserve"> </w:t>
            </w:r>
            <w:r w:rsidR="560643FF">
              <w:rPr>
                <w:color w:val="000000"/>
                <w:lang w:val="es"/>
              </w:rPr>
              <w:t xml:space="preserve">El propósito de RTI es cerrar las brechas de logro a lo largo del tiempo para mejorar la lectura. Nuestro Comité </w:t>
            </w:r>
            <w:r w:rsidR="4F316E3F">
              <w:rPr>
                <w:color w:val="000000"/>
                <w:lang w:val="es"/>
              </w:rPr>
              <w:t xml:space="preserve">de </w:t>
            </w:r>
            <w:r w:rsidR="560643FF">
              <w:rPr>
                <w:color w:val="000000"/>
                <w:lang w:val="es"/>
              </w:rPr>
              <w:t xml:space="preserve">RTI ayuda a los profesores a interpretar los datos, seleccionar grupos y documentar los resultados de la intervención. </w:t>
            </w:r>
            <w:r w:rsidR="0079027D">
              <w:rPr>
                <w:lang w:val="es"/>
              </w:rPr>
              <w:t xml:space="preserve"> </w:t>
            </w:r>
            <w:r>
              <w:rPr>
                <w:color w:val="000000"/>
                <w:lang w:val="es"/>
              </w:rPr>
              <w:t>Los ejemplos pueden incluir el uso de estrategias educativas diferenciadas para todos los estudiantes, proporcionar a todos los estudiantes intervenciones científicas basadas en la investigación, medir continuamente el rendimiento de los estudiantes y tomar decisiones educativas basadas en la respuesta de un estudiante a la intervención.</w:t>
            </w:r>
          </w:p>
          <w:p w14:paraId="43BB0B7F" w14:textId="77777777" w:rsidR="0080276C" w:rsidRPr="00202099" w:rsidRDefault="0080276C" w:rsidP="00202099">
            <w:pPr>
              <w:rPr>
                <w:rFonts w:ascii="Candara" w:eastAsia="Times New Roman" w:hAnsi="Candara"/>
                <w:b/>
                <w:bCs/>
                <w:color w:val="000000"/>
                <w:u w:val="single"/>
              </w:rPr>
            </w:pPr>
          </w:p>
          <w:p w14:paraId="5997CC1D" w14:textId="5EC82981" w:rsidR="009D3FFD" w:rsidRPr="0080276C" w:rsidRDefault="560643FF" w:rsidP="615117CF">
            <w:pPr>
              <w:pStyle w:val="ListParagraph"/>
              <w:numPr>
                <w:ilvl w:val="0"/>
                <w:numId w:val="3"/>
              </w:numPr>
              <w:rPr>
                <w:rFonts w:eastAsiaTheme="minorEastAsia"/>
                <w:b/>
                <w:bCs/>
                <w:color w:val="000000"/>
                <w:u w:val="single"/>
              </w:rPr>
            </w:pPr>
            <w:r w:rsidRPr="0080276C">
              <w:rPr>
                <w:b/>
                <w:bCs/>
                <w:color w:val="000000"/>
                <w:u w:val="single"/>
                <w:lang w:val="es"/>
              </w:rPr>
              <w:t>Pruebas</w:t>
            </w:r>
            <w:r w:rsidR="4161E88B" w:rsidRPr="0080276C">
              <w:rPr>
                <w:b/>
                <w:bCs/>
                <w:color w:val="000000"/>
                <w:u w:val="single"/>
                <w:lang w:val="es"/>
              </w:rPr>
              <w:t xml:space="preserve"> </w:t>
            </w:r>
            <w:r w:rsidRPr="615117CF">
              <w:rPr>
                <w:b/>
                <w:bCs/>
                <w:color w:val="000000"/>
                <w:u w:val="single"/>
                <w:lang w:val="es"/>
              </w:rPr>
              <w:t>Estandarizadas:</w:t>
            </w:r>
            <w:r w:rsidRPr="0080276C">
              <w:rPr>
                <w:b/>
                <w:bCs/>
                <w:color w:val="000000"/>
                <w:lang w:val="es"/>
              </w:rPr>
              <w:t xml:space="preserve"> </w:t>
            </w:r>
            <w:r w:rsidR="0080276C">
              <w:rPr>
                <w:lang w:val="es"/>
              </w:rPr>
              <w:t xml:space="preserve"> </w:t>
            </w:r>
            <w:r w:rsidRPr="0080276C">
              <w:rPr>
                <w:lang w:val="es"/>
              </w:rPr>
              <w:t>Se produce anualmente al final del año escolar. 95% de los estudiantes en los grados 3-6 están obligados por ley a ser evaluados en las</w:t>
            </w:r>
            <w:r w:rsidR="0080276C">
              <w:rPr>
                <w:lang w:val="es"/>
              </w:rPr>
              <w:t xml:space="preserve"> Pruebas de Artes y Matemáticas del Lenguaje Inglés del Estado de Nueva York y la Prueba de Ciencias</w:t>
            </w:r>
            <w:r w:rsidRPr="0080276C">
              <w:rPr>
                <w:lang w:val="es"/>
              </w:rPr>
              <w:t xml:space="preserve"> Primarias –Nivel de Grado 4.</w:t>
            </w:r>
            <w:r w:rsidR="0080276C">
              <w:rPr>
                <w:lang w:val="es"/>
              </w:rPr>
              <w:t xml:space="preserve"> </w:t>
            </w:r>
            <w:r w:rsidRPr="0080276C">
              <w:rPr>
                <w:lang w:val="es"/>
              </w:rPr>
              <w:t xml:space="preserve">Estos exámenes brindan a los estudiantes la oportunidad de demostrar su comprensión de los estándares de nivel de grado en </w:t>
            </w:r>
            <w:r w:rsidR="73BDD316" w:rsidRPr="0080276C">
              <w:rPr>
                <w:lang w:val="es"/>
              </w:rPr>
              <w:t>Lectura en inglés</w:t>
            </w:r>
            <w:r w:rsidRPr="0080276C">
              <w:rPr>
                <w:lang w:val="es"/>
              </w:rPr>
              <w:t xml:space="preserve">, Matemáticas y Ciencias (solo grado 4). Los planos de las pruebas estatales se utilizan como orientación para las áreas de enfoque, así como las normas recomendadas para un mayor énfasis. El propósito de estos exámenes es satisfacer las necesidades de la política de Educación a Nivel Nacional y Estatal. Se utilizan para obtener información como sea posible sobre el estudiante como alumno y sobre los programas, para informar la enseñanza, proporcionar comparación con un grupo de compañeros, y para permitir que el Comité de Educación Especial determine a los estudiantes cuyas habilidades básicas están fuera del rango esperado normal correspondiente a una edad determinada. Esta información se utiliza junto con otra información de evaluación para determinar aquellos estudiantes que requieren apoyo correctivo o externo, y para formar parte del proceso de presentación de informes a los padres. </w:t>
            </w:r>
            <w:r w:rsidR="75A2B941" w:rsidRPr="615117CF">
              <w:rPr>
                <w:lang w:val="es"/>
              </w:rPr>
              <w:t xml:space="preserve">Prueba de rendimiento de inglés como segundo idioma del estado de Nueva York </w:t>
            </w:r>
            <w:r w:rsidRPr="0080276C">
              <w:rPr>
                <w:lang w:val="es"/>
              </w:rPr>
              <w:t xml:space="preserve">(NYSESLAT), es una prueba de logros estatales que evalúa anualmente el dominio del idioma inglés de todos los estudiantes de inglés (ELL) y estudiantes en varios idiomas (MLLS). Aproximadamente el 42% de nuestros estudiantes toman este examen. El </w:t>
            </w:r>
            <w:proofErr w:type="gramStart"/>
            <w:r w:rsidRPr="0080276C">
              <w:rPr>
                <w:lang w:val="es"/>
              </w:rPr>
              <w:t xml:space="preserve">propósito </w:t>
            </w:r>
            <w:r w:rsidR="0080276C">
              <w:rPr>
                <w:lang w:val="es"/>
              </w:rPr>
              <w:t xml:space="preserve"> </w:t>
            </w:r>
            <w:r w:rsidRPr="0080276C">
              <w:rPr>
                <w:shd w:val="clear" w:color="auto" w:fill="FFFFFF"/>
                <w:lang w:val="es"/>
              </w:rPr>
              <w:t>de</w:t>
            </w:r>
            <w:proofErr w:type="gramEnd"/>
            <w:r w:rsidRPr="0080276C">
              <w:rPr>
                <w:shd w:val="clear" w:color="auto" w:fill="FFFFFF"/>
                <w:lang w:val="es"/>
              </w:rPr>
              <w:t xml:space="preserve"> NYSESLAT es evaluar anualmente el nivel de dominio del idioma inglés de </w:t>
            </w:r>
            <w:proofErr w:type="spellStart"/>
            <w:r w:rsidRPr="0080276C">
              <w:rPr>
                <w:shd w:val="clear" w:color="auto" w:fill="FFFFFF"/>
                <w:lang w:val="es"/>
              </w:rPr>
              <w:t>ELLs</w:t>
            </w:r>
            <w:proofErr w:type="spellEnd"/>
            <w:r w:rsidRPr="0080276C">
              <w:rPr>
                <w:shd w:val="clear" w:color="auto" w:fill="FFFFFF"/>
                <w:lang w:val="es"/>
              </w:rPr>
              <w:t xml:space="preserve">/MLL inscritos en los grados K-12 en las escuelas del estado de Nueva York. La prueba proporciona al estado, a las escuelas, a los padres y a los maestros información importante sobre el desarrollo del idioma inglés y la fluidez de los ELL/MLL </w:t>
            </w:r>
            <w:proofErr w:type="gramStart"/>
            <w:r w:rsidRPr="0080276C">
              <w:rPr>
                <w:shd w:val="clear" w:color="auto" w:fill="FFFFFF"/>
                <w:lang w:val="es"/>
              </w:rPr>
              <w:t xml:space="preserve">y </w:t>
            </w:r>
            <w:r w:rsidR="0080276C">
              <w:rPr>
                <w:lang w:val="es"/>
              </w:rPr>
              <w:t xml:space="preserve"> </w:t>
            </w:r>
            <w:r w:rsidRPr="0080276C">
              <w:rPr>
                <w:lang w:val="es"/>
              </w:rPr>
              <w:t>mide</w:t>
            </w:r>
            <w:proofErr w:type="gramEnd"/>
            <w:r w:rsidRPr="0080276C">
              <w:rPr>
                <w:lang w:val="es"/>
              </w:rPr>
              <w:t xml:space="preserve"> lo que deben ser capaces de hacer en cada uno de los cinco niveles de rendimiento diferentes: Entrar, </w:t>
            </w:r>
            <w:proofErr w:type="spellStart"/>
            <w:r w:rsidRPr="0080276C">
              <w:rPr>
                <w:lang w:val="es"/>
              </w:rPr>
              <w:t>Emergenter</w:t>
            </w:r>
            <w:proofErr w:type="spellEnd"/>
            <w:r w:rsidRPr="0080276C">
              <w:rPr>
                <w:lang w:val="es"/>
              </w:rPr>
              <w:t>, Transición, Expandir y Mandar.</w:t>
            </w:r>
            <w:r w:rsidR="0080276C">
              <w:rPr>
                <w:lang w:val="es"/>
              </w:rPr>
              <w:t xml:space="preserve"> </w:t>
            </w:r>
            <w:r w:rsidRPr="0080276C">
              <w:rPr>
                <w:lang w:val="es"/>
              </w:rPr>
              <w:t>Los ejemplos pueden ser: Preguntas de opción múltiple, preguntas de respuesta cortas, preguntas de respuesta construidas, así como actividades de desempeño (ciencia de grado 4) y hablar, escuchar, leer y escribir (NYSESLAT).</w:t>
            </w:r>
          </w:p>
          <w:p w14:paraId="16D87AD6" w14:textId="77777777" w:rsidR="00202099" w:rsidRPr="0080276C" w:rsidRDefault="00202099" w:rsidP="0080276C"/>
          <w:p w14:paraId="69FEB10E" w14:textId="1557AF9D" w:rsidR="00B32A19" w:rsidRPr="0079049B" w:rsidRDefault="65A06CE3" w:rsidP="04CC78B9">
            <w:pPr>
              <w:pStyle w:val="ListParagraph"/>
              <w:numPr>
                <w:ilvl w:val="0"/>
                <w:numId w:val="3"/>
              </w:numPr>
              <w:rPr>
                <w:rFonts w:ascii="Candara" w:hAnsi="Candara"/>
              </w:rPr>
            </w:pPr>
            <w:r w:rsidRPr="615117CF">
              <w:rPr>
                <w:b/>
                <w:bCs/>
                <w:color w:val="000000" w:themeColor="text1"/>
                <w:u w:val="single"/>
                <w:lang w:val="es"/>
              </w:rPr>
              <w:t>Evaluaciones sumativas:</w:t>
            </w:r>
            <w:r w:rsidRPr="615117CF">
              <w:rPr>
                <w:lang w:val="es"/>
              </w:rPr>
              <w:t xml:space="preserve"> Se produce al final de un ciclo de enseñanza y aprendizaje. Proporciona la oportunidad de demostrar lo aprendido por los estudiantes que aplican sus conocimientos de maneras nuevas y auténticas. El propósito es informar y mejorar el aprendizaje de los estudiantes, así como el proceso de enseñanza. Supervisa el aprendizaje de los estudiantes y la retención de la comprensión. La evaluación </w:t>
            </w:r>
            <w:r w:rsidR="5A73F9E7" w:rsidRPr="615117CF">
              <w:rPr>
                <w:lang w:val="es"/>
              </w:rPr>
              <w:t>sumativa</w:t>
            </w:r>
            <w:r w:rsidRPr="615117CF">
              <w:rPr>
                <w:lang w:val="es"/>
              </w:rPr>
              <w:t xml:space="preserve"> de cada unidad de investigación se desarrolla de forma colaborativa al comienzo de la unidad por parte de los profesores y mide directamente la idea central de la unidad y fomenta la acción de los estudiantes. Los ejemplos pueden incluir: Prueba </w:t>
            </w:r>
            <w:r w:rsidRPr="615117CF">
              <w:rPr>
                <w:lang w:val="es"/>
              </w:rPr>
              <w:lastRenderedPageBreak/>
              <w:t xml:space="preserve">de capítulos o unitarias, rendimiento/tarea auténtica, producto/exposición/modelo, demostración, revisión de </w:t>
            </w:r>
            <w:r w:rsidR="7374B7DD" w:rsidRPr="615117CF">
              <w:rPr>
                <w:lang w:val="es"/>
              </w:rPr>
              <w:t>portafolio</w:t>
            </w:r>
            <w:r w:rsidRPr="615117CF">
              <w:rPr>
                <w:lang w:val="es"/>
              </w:rPr>
              <w:t xml:space="preserve">, presentaciones multimedia y ensayos.  </w:t>
            </w:r>
          </w:p>
          <w:p w14:paraId="7ADF39DB" w14:textId="77777777" w:rsidR="00B32A19" w:rsidRPr="0079049B" w:rsidRDefault="00B32A19" w:rsidP="00361FA2">
            <w:pPr>
              <w:rPr>
                <w:rFonts w:ascii="Candara" w:hAnsi="Candara" w:cstheme="minorHAnsi"/>
              </w:rPr>
            </w:pPr>
          </w:p>
          <w:p w14:paraId="6B699379" w14:textId="3A202E88" w:rsidR="00361FA2" w:rsidRPr="0079049B" w:rsidRDefault="1133B98C" w:rsidP="1133B98C">
            <w:pPr>
              <w:pStyle w:val="ListParagraph"/>
              <w:numPr>
                <w:ilvl w:val="0"/>
                <w:numId w:val="3"/>
              </w:numPr>
              <w:rPr>
                <w:rFonts w:ascii="Candara" w:eastAsia="Times New Roman" w:hAnsi="Candara"/>
                <w:color w:val="000000" w:themeColor="text1"/>
              </w:rPr>
            </w:pPr>
            <w:r w:rsidRPr="0079049B">
              <w:rPr>
                <w:b/>
                <w:bCs/>
                <w:color w:val="000000" w:themeColor="text1"/>
                <w:u w:val="single"/>
                <w:lang w:val="es"/>
              </w:rPr>
              <w:t>Unidades de investigación:</w:t>
            </w:r>
            <w:r w:rsidRPr="0079049B">
              <w:rPr>
                <w:color w:val="000000" w:themeColor="text1"/>
                <w:lang w:val="es"/>
              </w:rPr>
              <w:t xml:space="preserve"> A través de cada una de las seis unidades de investigación, se producen estrategias de evaluación variadas. Algunos ejemplos pueden ser:</w:t>
            </w:r>
          </w:p>
          <w:p w14:paraId="7F56E57E" w14:textId="77777777" w:rsidR="00EC2D08" w:rsidRPr="0079049B" w:rsidRDefault="3DF3CF0B" w:rsidP="615117CF">
            <w:pPr>
              <w:pStyle w:val="ListParagraph"/>
              <w:numPr>
                <w:ilvl w:val="1"/>
                <w:numId w:val="3"/>
              </w:numPr>
              <w:jc w:val="both"/>
              <w:rPr>
                <w:rFonts w:ascii="Candara" w:eastAsia="Times New Roman" w:hAnsi="Candara"/>
                <w:color w:val="000000"/>
              </w:rPr>
            </w:pPr>
            <w:r w:rsidRPr="615117CF">
              <w:rPr>
                <w:color w:val="000000" w:themeColor="text1"/>
                <w:lang w:val="es"/>
              </w:rPr>
              <w:t>Conferencias</w:t>
            </w:r>
          </w:p>
          <w:p w14:paraId="1445D195" w14:textId="28A12DE0" w:rsidR="00361FA2" w:rsidRPr="0079049B" w:rsidRDefault="3DF3CF0B" w:rsidP="615117CF">
            <w:pPr>
              <w:pStyle w:val="ListParagraph"/>
              <w:numPr>
                <w:ilvl w:val="1"/>
                <w:numId w:val="3"/>
              </w:numPr>
              <w:jc w:val="both"/>
              <w:rPr>
                <w:rFonts w:ascii="Candara" w:eastAsia="Times New Roman" w:hAnsi="Candara"/>
                <w:color w:val="000000"/>
              </w:rPr>
            </w:pPr>
            <w:proofErr w:type="spellStart"/>
            <w:r w:rsidRPr="615117CF">
              <w:rPr>
                <w:color w:val="000000" w:themeColor="text1"/>
                <w:lang w:val="es"/>
              </w:rPr>
              <w:t>Evaluacion</w:t>
            </w:r>
            <w:proofErr w:type="spellEnd"/>
            <w:r w:rsidRPr="615117CF">
              <w:rPr>
                <w:color w:val="000000" w:themeColor="text1"/>
                <w:lang w:val="es"/>
              </w:rPr>
              <w:t xml:space="preserve"> formativa</w:t>
            </w:r>
          </w:p>
          <w:p w14:paraId="3FF697AC" w14:textId="77777777" w:rsidR="00EC2D08" w:rsidRPr="0079049B" w:rsidRDefault="3DF3CF0B" w:rsidP="615117CF">
            <w:pPr>
              <w:pStyle w:val="ListParagraph"/>
              <w:numPr>
                <w:ilvl w:val="1"/>
                <w:numId w:val="3"/>
              </w:numPr>
              <w:jc w:val="both"/>
              <w:rPr>
                <w:rFonts w:ascii="Candara" w:eastAsia="Times New Roman" w:hAnsi="Candara"/>
                <w:color w:val="000000"/>
              </w:rPr>
            </w:pPr>
            <w:r w:rsidRPr="615117CF">
              <w:rPr>
                <w:color w:val="000000" w:themeColor="text1"/>
                <w:lang w:val="es"/>
              </w:rPr>
              <w:t>Perfil del alumno</w:t>
            </w:r>
          </w:p>
          <w:p w14:paraId="5CBF0875" w14:textId="3E453E60" w:rsidR="7A614637" w:rsidRDefault="7A614637" w:rsidP="615117CF">
            <w:pPr>
              <w:pStyle w:val="ListParagraph"/>
              <w:numPr>
                <w:ilvl w:val="1"/>
                <w:numId w:val="3"/>
              </w:numPr>
              <w:spacing w:line="259" w:lineRule="auto"/>
              <w:jc w:val="both"/>
              <w:rPr>
                <w:rFonts w:eastAsiaTheme="minorEastAsia"/>
                <w:color w:val="000000" w:themeColor="text1"/>
              </w:rPr>
            </w:pPr>
            <w:r w:rsidRPr="615117CF">
              <w:rPr>
                <w:color w:val="000000" w:themeColor="text1"/>
                <w:lang w:val="es"/>
              </w:rPr>
              <w:t>Portafolio</w:t>
            </w:r>
          </w:p>
          <w:p w14:paraId="1701FC3A" w14:textId="77777777" w:rsidR="00EC2D08" w:rsidRPr="0079049B" w:rsidRDefault="3DF3CF0B" w:rsidP="615117CF">
            <w:pPr>
              <w:pStyle w:val="ListParagraph"/>
              <w:numPr>
                <w:ilvl w:val="1"/>
                <w:numId w:val="3"/>
              </w:numPr>
              <w:jc w:val="both"/>
              <w:rPr>
                <w:rFonts w:ascii="Candara" w:eastAsia="Times New Roman" w:hAnsi="Candara"/>
                <w:color w:val="000000"/>
              </w:rPr>
            </w:pPr>
            <w:r w:rsidRPr="615117CF">
              <w:rPr>
                <w:color w:val="000000" w:themeColor="text1"/>
                <w:lang w:val="es"/>
              </w:rPr>
              <w:t>Reflexión</w:t>
            </w:r>
          </w:p>
          <w:p w14:paraId="19681CA1" w14:textId="77777777" w:rsidR="00EC2D08" w:rsidRPr="0079049B" w:rsidRDefault="3DF3CF0B" w:rsidP="615117CF">
            <w:pPr>
              <w:pStyle w:val="ListParagraph"/>
              <w:numPr>
                <w:ilvl w:val="1"/>
                <w:numId w:val="3"/>
              </w:numPr>
              <w:jc w:val="both"/>
              <w:rPr>
                <w:rFonts w:ascii="Candara" w:eastAsia="Times New Roman" w:hAnsi="Candara"/>
                <w:color w:val="000000"/>
              </w:rPr>
            </w:pPr>
            <w:r w:rsidRPr="615117CF">
              <w:rPr>
                <w:color w:val="000000" w:themeColor="text1"/>
                <w:lang w:val="es"/>
              </w:rPr>
              <w:t>Evaluación sumativa</w:t>
            </w:r>
          </w:p>
          <w:p w14:paraId="6144C05E" w14:textId="77777777" w:rsidR="00EC2D08" w:rsidRPr="0079049B" w:rsidRDefault="3DF3CF0B" w:rsidP="615117CF">
            <w:pPr>
              <w:pStyle w:val="ListParagraph"/>
              <w:numPr>
                <w:ilvl w:val="1"/>
                <w:numId w:val="3"/>
              </w:numPr>
              <w:jc w:val="both"/>
              <w:rPr>
                <w:rFonts w:ascii="Candara" w:eastAsia="Times New Roman" w:hAnsi="Candara"/>
                <w:color w:val="000000"/>
              </w:rPr>
            </w:pPr>
            <w:r w:rsidRPr="615117CF">
              <w:rPr>
                <w:color w:val="000000" w:themeColor="text1"/>
                <w:lang w:val="es"/>
              </w:rPr>
              <w:t>Evaluación de Habilidades Transdisciplinarias</w:t>
            </w:r>
          </w:p>
          <w:p w14:paraId="2B456551" w14:textId="35649ED9" w:rsidR="000E135E" w:rsidRPr="006A5F2C" w:rsidRDefault="0C238F71" w:rsidP="615117CF">
            <w:pPr>
              <w:pStyle w:val="ListParagraph"/>
              <w:numPr>
                <w:ilvl w:val="2"/>
                <w:numId w:val="3"/>
              </w:numPr>
              <w:jc w:val="both"/>
              <w:rPr>
                <w:rFonts w:eastAsiaTheme="minorEastAsia"/>
                <w:color w:val="000000"/>
              </w:rPr>
            </w:pPr>
            <w:r w:rsidRPr="04CC78B9">
              <w:rPr>
                <w:lang w:val="es"/>
              </w:rPr>
              <w:t>Se produce y se observa diariamente a lo largo del proceso de aprendizaje a través de contextos del mundo real. El propósito de las habilidades transdisciplinarias es ayudar a nuestros estudiantes a aprender a tener</w:t>
            </w:r>
            <w:r w:rsidR="005C494A">
              <w:rPr>
                <w:lang w:val="es"/>
              </w:rPr>
              <w:t xml:space="preserve"> éxito en cualquier universidad o elección de carrera y ejemplificar los atributos y habilidades de un ciudadano global del </w:t>
            </w:r>
            <w:r w:rsidR="160D9F12" w:rsidRPr="615117CF">
              <w:rPr>
                <w:lang w:val="es"/>
              </w:rPr>
              <w:t>siglo XXI</w:t>
            </w:r>
            <w:r w:rsidR="005C494A">
              <w:rPr>
                <w:lang w:val="es"/>
              </w:rPr>
              <w:t>.</w:t>
            </w:r>
            <w:r w:rsidR="3402B6A9" w:rsidRPr="04CC78B9">
              <w:rPr>
                <w:lang w:val="es"/>
              </w:rPr>
              <w:t xml:space="preserve"> Algunos ejemplos de habilidades son el pensamiento, lo social, la comunicación, la autogestión y la investigación.</w:t>
            </w:r>
          </w:p>
          <w:p w14:paraId="4EE0BC62" w14:textId="77777777" w:rsidR="006A5F2C" w:rsidRDefault="006A5F2C" w:rsidP="006A5F2C">
            <w:pPr>
              <w:jc w:val="both"/>
              <w:rPr>
                <w:rFonts w:ascii="Candara" w:eastAsia="Times New Roman" w:hAnsi="Candara"/>
                <w:color w:val="000000"/>
              </w:rPr>
            </w:pPr>
          </w:p>
          <w:p w14:paraId="187B0A67" w14:textId="77777777" w:rsidR="006A5F2C" w:rsidRDefault="006A5F2C" w:rsidP="006A5F2C">
            <w:pPr>
              <w:jc w:val="both"/>
              <w:rPr>
                <w:rFonts w:ascii="Candara" w:eastAsia="Times New Roman" w:hAnsi="Candara"/>
                <w:color w:val="000000"/>
              </w:rPr>
            </w:pPr>
          </w:p>
          <w:p w14:paraId="434ADF45" w14:textId="77777777" w:rsidR="006A5F2C" w:rsidRDefault="006A5F2C" w:rsidP="006A5F2C">
            <w:pPr>
              <w:jc w:val="both"/>
              <w:rPr>
                <w:rFonts w:ascii="Candara" w:eastAsia="Times New Roman" w:hAnsi="Candara"/>
                <w:color w:val="000000"/>
              </w:rPr>
            </w:pPr>
          </w:p>
          <w:p w14:paraId="2A642958" w14:textId="77777777" w:rsidR="006A5F2C" w:rsidRDefault="006A5F2C" w:rsidP="006A5F2C">
            <w:pPr>
              <w:jc w:val="both"/>
              <w:rPr>
                <w:rFonts w:ascii="Candara" w:eastAsia="Times New Roman" w:hAnsi="Candara"/>
                <w:color w:val="000000"/>
              </w:rPr>
            </w:pPr>
          </w:p>
          <w:p w14:paraId="5F92CF30" w14:textId="77777777" w:rsidR="006A5F2C" w:rsidRDefault="006A5F2C" w:rsidP="006A5F2C">
            <w:pPr>
              <w:jc w:val="both"/>
              <w:rPr>
                <w:rFonts w:ascii="Candara" w:eastAsia="Times New Roman" w:hAnsi="Candara"/>
                <w:color w:val="000000"/>
              </w:rPr>
            </w:pPr>
          </w:p>
          <w:p w14:paraId="1E234373" w14:textId="77777777" w:rsidR="006A5F2C" w:rsidRDefault="006A5F2C" w:rsidP="006A5F2C">
            <w:pPr>
              <w:jc w:val="both"/>
              <w:rPr>
                <w:rFonts w:ascii="Candara" w:eastAsia="Times New Roman" w:hAnsi="Candara"/>
                <w:color w:val="000000"/>
              </w:rPr>
            </w:pPr>
          </w:p>
          <w:p w14:paraId="49DF528B" w14:textId="77777777" w:rsidR="006A5F2C" w:rsidRDefault="006A5F2C" w:rsidP="006A5F2C">
            <w:pPr>
              <w:jc w:val="both"/>
              <w:rPr>
                <w:rFonts w:ascii="Candara" w:eastAsia="Times New Roman" w:hAnsi="Candara"/>
                <w:color w:val="000000"/>
              </w:rPr>
            </w:pPr>
          </w:p>
          <w:p w14:paraId="176E6814" w14:textId="77777777" w:rsidR="006A5F2C" w:rsidRDefault="006A5F2C" w:rsidP="006A5F2C">
            <w:pPr>
              <w:jc w:val="both"/>
              <w:rPr>
                <w:rFonts w:ascii="Candara" w:eastAsia="Times New Roman" w:hAnsi="Candara"/>
                <w:color w:val="000000"/>
              </w:rPr>
            </w:pPr>
          </w:p>
          <w:p w14:paraId="019B88FB" w14:textId="77777777" w:rsidR="006A5F2C" w:rsidRDefault="006A5F2C" w:rsidP="006A5F2C">
            <w:pPr>
              <w:jc w:val="both"/>
              <w:rPr>
                <w:rFonts w:ascii="Candara" w:eastAsia="Times New Roman" w:hAnsi="Candara"/>
                <w:color w:val="000000"/>
              </w:rPr>
            </w:pPr>
          </w:p>
          <w:p w14:paraId="46E2C420" w14:textId="77777777" w:rsidR="006A5F2C" w:rsidRDefault="006A5F2C" w:rsidP="006A5F2C">
            <w:pPr>
              <w:jc w:val="both"/>
              <w:rPr>
                <w:rFonts w:ascii="Candara" w:eastAsia="Times New Roman" w:hAnsi="Candara"/>
                <w:color w:val="000000"/>
              </w:rPr>
            </w:pPr>
          </w:p>
          <w:p w14:paraId="048AC949" w14:textId="77777777" w:rsidR="006A5F2C" w:rsidRDefault="006A5F2C" w:rsidP="006A5F2C">
            <w:pPr>
              <w:jc w:val="both"/>
              <w:rPr>
                <w:rFonts w:ascii="Candara" w:eastAsia="Times New Roman" w:hAnsi="Candara"/>
                <w:color w:val="000000"/>
              </w:rPr>
            </w:pPr>
          </w:p>
          <w:p w14:paraId="5B58A34D" w14:textId="77777777" w:rsidR="006A5F2C" w:rsidRDefault="006A5F2C" w:rsidP="006A5F2C">
            <w:pPr>
              <w:jc w:val="both"/>
              <w:rPr>
                <w:rFonts w:ascii="Candara" w:eastAsia="Times New Roman" w:hAnsi="Candara"/>
                <w:color w:val="000000"/>
              </w:rPr>
            </w:pPr>
          </w:p>
          <w:p w14:paraId="083B4515" w14:textId="53B39419" w:rsidR="0034339A" w:rsidRPr="00F7560E" w:rsidRDefault="0034339A" w:rsidP="00F7560E">
            <w:pPr>
              <w:jc w:val="both"/>
              <w:rPr>
                <w:rFonts w:ascii="Candara" w:eastAsia="Times New Roman" w:hAnsi="Candara" w:cstheme="minorHAnsi"/>
                <w:color w:val="000000"/>
              </w:rPr>
            </w:pPr>
          </w:p>
        </w:tc>
      </w:tr>
      <w:tr w:rsidR="009D3FFD" w:rsidRPr="006F6C3E" w14:paraId="3464AB0D" w14:textId="77777777" w:rsidTr="615117CF">
        <w:tc>
          <w:tcPr>
            <w:tcW w:w="11070" w:type="dxa"/>
            <w:shd w:val="clear" w:color="auto" w:fill="BDD6EE" w:themeFill="accent1" w:themeFillTint="66"/>
          </w:tcPr>
          <w:p w14:paraId="0391A344" w14:textId="77777777" w:rsidR="000E135E" w:rsidRPr="0079049B" w:rsidRDefault="000E135E" w:rsidP="006A5F2C">
            <w:pPr>
              <w:rPr>
                <w:rFonts w:ascii="Candara" w:hAnsi="Candara" w:cstheme="minorHAnsi"/>
                <w:b/>
              </w:rPr>
            </w:pPr>
          </w:p>
          <w:p w14:paraId="76060EEF" w14:textId="5967F0E7" w:rsidR="009D3FFD" w:rsidRPr="0079049B" w:rsidRDefault="009D3FFD" w:rsidP="009D3FFD">
            <w:pPr>
              <w:jc w:val="center"/>
              <w:rPr>
                <w:rFonts w:ascii="Candara" w:hAnsi="Candara" w:cstheme="minorHAnsi"/>
                <w:b/>
              </w:rPr>
            </w:pPr>
            <w:r w:rsidRPr="0079049B">
              <w:rPr>
                <w:b/>
                <w:lang w:val="es"/>
              </w:rPr>
              <w:t>Herramientas</w:t>
            </w:r>
          </w:p>
          <w:p w14:paraId="3FE9F23F" w14:textId="06C8B7A8" w:rsidR="007916C8" w:rsidRPr="0061027F" w:rsidRDefault="009D3FFD" w:rsidP="0061027F">
            <w:pPr>
              <w:jc w:val="center"/>
              <w:rPr>
                <w:rFonts w:ascii="Candara" w:hAnsi="Candara" w:cstheme="minorHAnsi"/>
                <w:b/>
              </w:rPr>
            </w:pPr>
            <w:r w:rsidRPr="0079049B">
              <w:rPr>
                <w:b/>
                <w:lang w:val="es"/>
              </w:rPr>
              <w:t>¿Cómo registramos el progreso de los alumnos?</w:t>
            </w:r>
          </w:p>
        </w:tc>
      </w:tr>
      <w:tr w:rsidR="009D3FFD" w:rsidRPr="006F6C3E" w14:paraId="5B7A0AC0" w14:textId="77777777" w:rsidTr="615117CF">
        <w:tc>
          <w:tcPr>
            <w:tcW w:w="11070" w:type="dxa"/>
          </w:tcPr>
          <w:p w14:paraId="605882D0" w14:textId="77777777" w:rsidR="000E135E" w:rsidRPr="0079049B" w:rsidRDefault="000E135E" w:rsidP="000E135E">
            <w:pPr>
              <w:pStyle w:val="ListParagraph"/>
              <w:ind w:left="360"/>
              <w:rPr>
                <w:rFonts w:ascii="Candara" w:hAnsi="Candara" w:cstheme="minorHAnsi"/>
              </w:rPr>
            </w:pPr>
          </w:p>
          <w:p w14:paraId="279A63CA" w14:textId="4AB36C8F" w:rsidR="009D3FFD" w:rsidRPr="0079049B" w:rsidRDefault="009D3FFD" w:rsidP="00E27C04">
            <w:pPr>
              <w:pStyle w:val="ListParagraph"/>
              <w:numPr>
                <w:ilvl w:val="0"/>
                <w:numId w:val="14"/>
              </w:numPr>
              <w:ind w:left="360"/>
              <w:rPr>
                <w:rFonts w:ascii="Candara" w:hAnsi="Candara" w:cstheme="minorHAnsi"/>
              </w:rPr>
            </w:pPr>
            <w:r w:rsidRPr="0079049B">
              <w:rPr>
                <w:b/>
                <w:color w:val="000000"/>
                <w:u w:val="single"/>
                <w:lang w:val="es"/>
              </w:rPr>
              <w:t>Registros anecdóticos:</w:t>
            </w:r>
            <w:r w:rsidRPr="0079049B">
              <w:rPr>
                <w:color w:val="000000"/>
                <w:lang w:val="es"/>
              </w:rPr>
              <w:t xml:space="preserve"> Este uso de documentar el aprendizaje de los estudiantes es para entender mejor el aprendizaje de los niños durante un período de tiempo, proporciona registros continuos sobre las necesidades educativas individuales, realiza un seguimiento del comportamiento de los estudiantes y proporciona documentación continua del aprendizaje de los estudiantes que se puede compartir con los padres y maestros.</w:t>
            </w:r>
          </w:p>
          <w:p w14:paraId="08CE6F91" w14:textId="77777777" w:rsidR="009D3FFD" w:rsidRPr="0079049B" w:rsidRDefault="009D3FFD" w:rsidP="00E27C04">
            <w:pPr>
              <w:pStyle w:val="ListParagraph"/>
              <w:ind w:left="360"/>
              <w:rPr>
                <w:rFonts w:ascii="Candara" w:eastAsia="Times New Roman" w:hAnsi="Candara" w:cstheme="minorHAnsi"/>
                <w:b/>
                <w:color w:val="000000"/>
              </w:rPr>
            </w:pPr>
          </w:p>
          <w:p w14:paraId="54E3EAAC" w14:textId="77777777" w:rsidR="009D3FFD" w:rsidRPr="0079049B" w:rsidRDefault="009D3FFD" w:rsidP="00E27C04">
            <w:pPr>
              <w:pStyle w:val="ListParagraph"/>
              <w:numPr>
                <w:ilvl w:val="0"/>
                <w:numId w:val="5"/>
              </w:numPr>
              <w:ind w:left="360"/>
              <w:rPr>
                <w:rFonts w:ascii="Candara" w:eastAsia="Times New Roman" w:hAnsi="Candara" w:cstheme="minorHAnsi"/>
                <w:b/>
                <w:color w:val="000000"/>
              </w:rPr>
            </w:pPr>
            <w:r w:rsidRPr="0079049B">
              <w:rPr>
                <w:b/>
                <w:color w:val="000000"/>
                <w:u w:val="single"/>
                <w:lang w:val="es"/>
              </w:rPr>
              <w:t>Listas</w:t>
            </w:r>
            <w:r w:rsidRPr="0079049B">
              <w:rPr>
                <w:color w:val="000000"/>
                <w:lang w:val="es"/>
              </w:rPr>
              <w:t xml:space="preserve"> de verificación: Este uso de la documentación proporciona a los estudiantes herramientas que pueden utilizar para </w:t>
            </w:r>
            <w:r>
              <w:rPr>
                <w:lang w:val="es"/>
              </w:rPr>
              <w:t xml:space="preserve">la </w:t>
            </w:r>
            <w:r w:rsidRPr="0079049B">
              <w:rPr>
                <w:bCs/>
                <w:color w:val="000000"/>
                <w:lang w:val="es"/>
              </w:rPr>
              <w:t>autoevaluación.</w:t>
            </w:r>
            <w:r w:rsidRPr="0079049B">
              <w:rPr>
                <w:color w:val="000000"/>
                <w:lang w:val="es"/>
              </w:rPr>
              <w:t xml:space="preserve"> Las listas de verificación resumen el desarrollo de las habilidades, estrategias, actitudes y comportamientos necesarios para un aprendizaje efectivo, así como para comunicar el aprendizaje de un estudiante a los padres.</w:t>
            </w:r>
          </w:p>
          <w:p w14:paraId="61CDCEAD" w14:textId="77777777" w:rsidR="009D3FFD" w:rsidRPr="0079049B" w:rsidRDefault="009D3FFD" w:rsidP="009D3FFD">
            <w:pPr>
              <w:pStyle w:val="ListParagraph"/>
              <w:rPr>
                <w:rFonts w:ascii="Candara" w:hAnsi="Candara" w:cstheme="minorHAnsi"/>
              </w:rPr>
            </w:pPr>
          </w:p>
          <w:p w14:paraId="23DE523C" w14:textId="1FC9062E" w:rsidR="009D3FFD" w:rsidRPr="0040458B" w:rsidRDefault="65A06CE3" w:rsidP="615117CF">
            <w:pPr>
              <w:pStyle w:val="ListParagraph"/>
              <w:numPr>
                <w:ilvl w:val="0"/>
                <w:numId w:val="5"/>
              </w:numPr>
              <w:ind w:left="360"/>
              <w:rPr>
                <w:rFonts w:ascii="Candara" w:hAnsi="Candara"/>
                <w:lang w:val="es"/>
              </w:rPr>
            </w:pPr>
            <w:r w:rsidRPr="615117CF">
              <w:rPr>
                <w:b/>
                <w:bCs/>
                <w:color w:val="000000" w:themeColor="text1"/>
                <w:u w:val="single"/>
                <w:lang w:val="es"/>
              </w:rPr>
              <w:t>Ejemplos</w:t>
            </w:r>
            <w:r w:rsidRPr="615117CF">
              <w:rPr>
                <w:color w:val="000000" w:themeColor="text1"/>
                <w:u w:val="single"/>
                <w:lang w:val="es"/>
              </w:rPr>
              <w:t>:</w:t>
            </w:r>
            <w:r w:rsidR="009D3FFD" w:rsidRPr="615117CF">
              <w:rPr>
                <w:lang w:val="es"/>
              </w:rPr>
              <w:t xml:space="preserve"> </w:t>
            </w:r>
            <w:r w:rsidRPr="615117CF">
              <w:rPr>
                <w:color w:val="000000" w:themeColor="text1"/>
                <w:lang w:val="es"/>
              </w:rPr>
              <w:t xml:space="preserve"> El uso de ejempl</w:t>
            </w:r>
            <w:r w:rsidR="15F05C74" w:rsidRPr="615117CF">
              <w:rPr>
                <w:color w:val="000000" w:themeColor="text1"/>
                <w:lang w:val="es"/>
              </w:rPr>
              <w:t>os</w:t>
            </w:r>
            <w:r w:rsidRPr="615117CF">
              <w:rPr>
                <w:color w:val="000000" w:themeColor="text1"/>
                <w:lang w:val="es"/>
              </w:rPr>
              <w:t xml:space="preserve"> proporciona expectativas claras y criterios de éxito. Los maestros presentarán a los estudiantes y padres ejemplos con el fin de generar conversaciones, conferir expectativas claras y comprender los </w:t>
            </w:r>
            <w:r w:rsidRPr="615117CF">
              <w:rPr>
                <w:color w:val="000000" w:themeColor="text1"/>
                <w:lang w:val="es"/>
              </w:rPr>
              <w:lastRenderedPageBreak/>
              <w:t>criterios para el éxito.  Los profesores mostrarán ejemplos de nivel 3 y 4 en el aula en todas las unidades para que los alumnos hagan referencia.</w:t>
            </w:r>
          </w:p>
          <w:p w14:paraId="56A9AB0B" w14:textId="77777777" w:rsidR="0040458B" w:rsidRPr="0040458B" w:rsidRDefault="0040458B" w:rsidP="0040458B">
            <w:pPr>
              <w:rPr>
                <w:rFonts w:ascii="Candara" w:hAnsi="Candara" w:cstheme="minorHAnsi"/>
              </w:rPr>
            </w:pPr>
          </w:p>
          <w:p w14:paraId="5C6969C9" w14:textId="335F2504" w:rsidR="1133B98C" w:rsidRPr="0079049B" w:rsidRDefault="428F688C" w:rsidP="615117CF">
            <w:pPr>
              <w:pStyle w:val="ListParagraph"/>
              <w:numPr>
                <w:ilvl w:val="0"/>
                <w:numId w:val="5"/>
              </w:numPr>
              <w:ind w:left="360"/>
              <w:rPr>
                <w:rFonts w:eastAsiaTheme="minorEastAsia"/>
                <w:b/>
                <w:bCs/>
                <w:color w:val="000000" w:themeColor="text1"/>
              </w:rPr>
            </w:pPr>
            <w:r w:rsidRPr="0079049B">
              <w:rPr>
                <w:b/>
                <w:bCs/>
                <w:color w:val="000000" w:themeColor="text1"/>
                <w:u w:val="single"/>
                <w:lang w:val="es"/>
              </w:rPr>
              <w:t>"</w:t>
            </w:r>
            <w:r w:rsidR="374EAF3F" w:rsidRPr="615117CF">
              <w:rPr>
                <w:b/>
                <w:bCs/>
                <w:color w:val="000000" w:themeColor="text1"/>
                <w:u w:val="single"/>
                <w:lang w:val="es"/>
              </w:rPr>
              <w:t xml:space="preserve"> Comentarios para</w:t>
            </w:r>
            <w:r w:rsidRPr="0079049B">
              <w:rPr>
                <w:b/>
                <w:bCs/>
                <w:color w:val="000000" w:themeColor="text1"/>
                <w:u w:val="single"/>
                <w:lang w:val="es"/>
              </w:rPr>
              <w:t xml:space="preserve"> </w:t>
            </w:r>
            <w:r w:rsidR="1FA8A74C" w:rsidRPr="615117CF">
              <w:rPr>
                <w:b/>
                <w:bCs/>
                <w:color w:val="000000" w:themeColor="text1"/>
                <w:u w:val="single"/>
                <w:lang w:val="es"/>
              </w:rPr>
              <w:t>Avanzar</w:t>
            </w:r>
            <w:r w:rsidRPr="615117CF">
              <w:rPr>
                <w:b/>
                <w:bCs/>
                <w:color w:val="000000" w:themeColor="text1"/>
                <w:u w:val="single"/>
                <w:lang w:val="es"/>
              </w:rPr>
              <w:t>":</w:t>
            </w:r>
            <w:r w:rsidRPr="615117CF">
              <w:rPr>
                <w:color w:val="000000" w:themeColor="text1"/>
                <w:lang w:val="es"/>
              </w:rPr>
              <w:t xml:space="preserve"> Este uso de la documentación permite que el empoderamiento de los estudiantes tenga "voz y elección" en sus progresiones de aprendizaje.</w:t>
            </w:r>
            <w:r w:rsidR="1133B98C" w:rsidRPr="0079049B">
              <w:rPr>
                <w:lang w:val="es"/>
              </w:rPr>
              <w:t xml:space="preserve"> </w:t>
            </w:r>
            <w:r w:rsidRPr="615117CF">
              <w:rPr>
                <w:lang w:val="es"/>
              </w:rPr>
              <w:t xml:space="preserve">Los comentarios proporcionan explicaciones concretas para las calificaciones recibidas. El estudiante tiene la oportunidad de reflexionar y entender las razones específicas de su nivel actual de logro.  Los comentarios proporcionan un puente entre el rendimiento actual y el rendimiento futuro al permitir que los alumnos comprendan cómo están funcionando ahora y cómo pueden mejorar el rendimiento en su próxima evaluación. Centrarse en la tarea, en lugar de que el </w:t>
            </w:r>
            <w:r w:rsidR="1C93C55C" w:rsidRPr="615117CF">
              <w:rPr>
                <w:lang w:val="es"/>
              </w:rPr>
              <w:t>alumno/a</w:t>
            </w:r>
            <w:r w:rsidRPr="615117CF">
              <w:rPr>
                <w:lang w:val="es"/>
              </w:rPr>
              <w:t xml:space="preserve"> promueva la confianza en sí mismo.</w:t>
            </w:r>
          </w:p>
          <w:p w14:paraId="52E56223" w14:textId="77777777" w:rsidR="009D3FFD" w:rsidRPr="0079049B" w:rsidRDefault="009D3FFD" w:rsidP="00E27C04">
            <w:pPr>
              <w:pStyle w:val="ListParagraph"/>
              <w:ind w:left="360"/>
              <w:rPr>
                <w:rFonts w:ascii="Candara" w:hAnsi="Candara" w:cstheme="minorHAnsi"/>
              </w:rPr>
            </w:pPr>
          </w:p>
          <w:p w14:paraId="34514C3A" w14:textId="0C9208F6" w:rsidR="009D3FFD" w:rsidRPr="0079049B" w:rsidRDefault="35A6FBC9" w:rsidP="00E27C04">
            <w:pPr>
              <w:pStyle w:val="ListParagraph"/>
              <w:numPr>
                <w:ilvl w:val="0"/>
                <w:numId w:val="5"/>
              </w:numPr>
              <w:ind w:left="360"/>
              <w:rPr>
                <w:rFonts w:ascii="Candara" w:hAnsi="Candara"/>
              </w:rPr>
            </w:pPr>
            <w:r w:rsidRPr="0079049B">
              <w:rPr>
                <w:b/>
                <w:bCs/>
                <w:color w:val="000000" w:themeColor="text1"/>
                <w:u w:val="single"/>
                <w:lang w:val="es"/>
              </w:rPr>
              <w:t>Observación</w:t>
            </w:r>
            <w:r w:rsidRPr="0079049B">
              <w:rPr>
                <w:color w:val="000000" w:themeColor="text1"/>
                <w:u w:val="single"/>
                <w:lang w:val="es"/>
              </w:rPr>
              <w:t>:</w:t>
            </w:r>
            <w:r>
              <w:rPr>
                <w:lang w:val="es"/>
              </w:rPr>
              <w:t xml:space="preserve"> </w:t>
            </w:r>
            <w:r w:rsidRPr="0079049B">
              <w:rPr>
                <w:color w:val="000000" w:themeColor="text1"/>
                <w:lang w:val="es"/>
              </w:rPr>
              <w:t xml:space="preserve"> Este uso de la documentación permite el proceso de aprendizaje de los estudiantes. La observación se produce en entornos colaborativos o independientes, a través de enfoques de aprendizaje, actitudes hacia el aprendizaje, uso de la investigación y a través de la acción. Es un medio para evaluar tanto el proceso como el producto.  Los ejemplos pueden ser: Compruebe la comprensión, las rúbricas y las hojas de conferencia.</w:t>
            </w:r>
          </w:p>
          <w:p w14:paraId="7F131D25" w14:textId="77777777" w:rsidR="000E135E" w:rsidRPr="0079049B" w:rsidRDefault="000E135E" w:rsidP="000E135E">
            <w:pPr>
              <w:pStyle w:val="ListParagraph"/>
              <w:rPr>
                <w:rFonts w:ascii="Candara" w:hAnsi="Candara"/>
              </w:rPr>
            </w:pPr>
          </w:p>
          <w:p w14:paraId="44C0D854" w14:textId="77777777" w:rsidR="000E135E" w:rsidRPr="0079049B" w:rsidRDefault="000E135E" w:rsidP="000E135E">
            <w:pPr>
              <w:pStyle w:val="ListParagraph"/>
              <w:numPr>
                <w:ilvl w:val="0"/>
                <w:numId w:val="5"/>
              </w:numPr>
              <w:ind w:left="360"/>
              <w:rPr>
                <w:rFonts w:ascii="Candara" w:hAnsi="Candara"/>
              </w:rPr>
            </w:pPr>
            <w:r w:rsidRPr="0079049B">
              <w:rPr>
                <w:b/>
                <w:bCs/>
                <w:color w:val="000000" w:themeColor="text1"/>
                <w:u w:val="single"/>
                <w:lang w:val="es"/>
              </w:rPr>
              <w:t>Rúbricas:</w:t>
            </w:r>
            <w:r w:rsidRPr="0079049B">
              <w:rPr>
                <w:color w:val="000000" w:themeColor="text1"/>
                <w:lang w:val="es"/>
              </w:rPr>
              <w:t xml:space="preserve"> Este uso de la documentación ayuda a aclarar la tarea de evaluación y los comentarios asociados con ella. Las expectativas claras permiten a los estudiantes monitorear el progreso hacia su objetivo. Los maestros y o estudiantes trabajan en equipos para decidir los criterios necesarios para determinar el conocimiento de los estudiantes. Las rúbricas se pueden utilizar para evaluar y para comentarios.</w:t>
            </w:r>
          </w:p>
          <w:p w14:paraId="187D0674" w14:textId="32859BB6" w:rsidR="00AB5B59" w:rsidRPr="0079049B" w:rsidRDefault="00AB5B59" w:rsidP="000E135E">
            <w:pPr>
              <w:rPr>
                <w:rFonts w:ascii="Candara" w:hAnsi="Candara"/>
              </w:rPr>
            </w:pPr>
          </w:p>
          <w:p w14:paraId="1CBAC419" w14:textId="4F3E4AF6" w:rsidR="000E135E" w:rsidRPr="006A5F2C" w:rsidRDefault="00AB5B59" w:rsidP="000E135E">
            <w:pPr>
              <w:pStyle w:val="ListParagraph"/>
              <w:numPr>
                <w:ilvl w:val="0"/>
                <w:numId w:val="5"/>
              </w:numPr>
              <w:ind w:left="360"/>
              <w:rPr>
                <w:rFonts w:ascii="Candara" w:hAnsi="Candara"/>
                <w:b/>
                <w:u w:val="single"/>
              </w:rPr>
            </w:pPr>
            <w:r w:rsidRPr="0079049B">
              <w:rPr>
                <w:b/>
                <w:u w:val="single"/>
                <w:lang w:val="es"/>
              </w:rPr>
              <w:t xml:space="preserve">Registros en ejecución: </w:t>
            </w:r>
            <w:r w:rsidRPr="0079049B">
              <w:rPr>
                <w:lang w:val="es"/>
              </w:rPr>
              <w:t xml:space="preserve">Este uso de la documentación es una manera de evaluar el progreso de la lectura de un estudiante mediante la evaluación sistemática de la lectura oral de un estudiante y la identificación de patrones de error. </w:t>
            </w:r>
          </w:p>
          <w:p w14:paraId="48D91C68" w14:textId="77777777" w:rsidR="006A5F2C" w:rsidRPr="006A5F2C" w:rsidRDefault="006A5F2C" w:rsidP="006A5F2C">
            <w:pPr>
              <w:pStyle w:val="ListParagraph"/>
              <w:rPr>
                <w:rFonts w:ascii="Candara" w:hAnsi="Candara"/>
                <w:b/>
                <w:u w:val="single"/>
              </w:rPr>
            </w:pPr>
          </w:p>
          <w:p w14:paraId="1A68FDB1" w14:textId="77777777" w:rsidR="006A5F2C" w:rsidRDefault="006A5F2C" w:rsidP="006A5F2C">
            <w:pPr>
              <w:rPr>
                <w:rFonts w:ascii="Candara" w:hAnsi="Candara"/>
                <w:b/>
                <w:u w:val="single"/>
              </w:rPr>
            </w:pPr>
          </w:p>
          <w:p w14:paraId="385E3F59" w14:textId="77777777" w:rsidR="006A5F2C" w:rsidRDefault="006A5F2C" w:rsidP="006A5F2C">
            <w:pPr>
              <w:rPr>
                <w:rFonts w:ascii="Candara" w:hAnsi="Candara"/>
                <w:b/>
                <w:u w:val="single"/>
              </w:rPr>
            </w:pPr>
          </w:p>
          <w:p w14:paraId="12B1102D" w14:textId="77777777" w:rsidR="006A5F2C" w:rsidRDefault="006A5F2C" w:rsidP="006A5F2C">
            <w:pPr>
              <w:rPr>
                <w:rFonts w:ascii="Candara" w:hAnsi="Candara"/>
                <w:b/>
                <w:u w:val="single"/>
              </w:rPr>
            </w:pPr>
          </w:p>
          <w:p w14:paraId="2DC655D5" w14:textId="77777777" w:rsidR="006A5F2C" w:rsidRDefault="006A5F2C" w:rsidP="006A5F2C">
            <w:pPr>
              <w:rPr>
                <w:rFonts w:ascii="Candara" w:hAnsi="Candara"/>
                <w:b/>
                <w:u w:val="single"/>
              </w:rPr>
            </w:pPr>
          </w:p>
          <w:p w14:paraId="2CD78ACC" w14:textId="77777777" w:rsidR="006A5F2C" w:rsidRDefault="006A5F2C" w:rsidP="006A5F2C">
            <w:pPr>
              <w:rPr>
                <w:rFonts w:ascii="Candara" w:hAnsi="Candara"/>
                <w:b/>
                <w:u w:val="single"/>
              </w:rPr>
            </w:pPr>
          </w:p>
          <w:p w14:paraId="07FA01C8" w14:textId="77777777" w:rsidR="000E135E" w:rsidRDefault="000E135E" w:rsidP="000E135E">
            <w:pPr>
              <w:rPr>
                <w:rFonts w:ascii="Candara" w:hAnsi="Candara"/>
              </w:rPr>
            </w:pPr>
          </w:p>
          <w:p w14:paraId="1D231546" w14:textId="77777777" w:rsidR="00D17A9C" w:rsidRDefault="00D17A9C" w:rsidP="000E135E">
            <w:pPr>
              <w:rPr>
                <w:rFonts w:ascii="Candara" w:hAnsi="Candara"/>
              </w:rPr>
            </w:pPr>
          </w:p>
          <w:p w14:paraId="65F3DA12" w14:textId="77777777" w:rsidR="00D17A9C" w:rsidRDefault="00D17A9C" w:rsidP="000E135E">
            <w:pPr>
              <w:rPr>
                <w:rFonts w:ascii="Candara" w:hAnsi="Candara"/>
              </w:rPr>
            </w:pPr>
          </w:p>
          <w:p w14:paraId="5701D4DB" w14:textId="77777777" w:rsidR="00D17A9C" w:rsidRDefault="00D17A9C" w:rsidP="000E135E">
            <w:pPr>
              <w:rPr>
                <w:rFonts w:ascii="Candara" w:hAnsi="Candara"/>
              </w:rPr>
            </w:pPr>
          </w:p>
          <w:p w14:paraId="7C4FBA1C" w14:textId="77777777" w:rsidR="00D17A9C" w:rsidRDefault="00D17A9C" w:rsidP="000E135E">
            <w:pPr>
              <w:rPr>
                <w:rFonts w:ascii="Candara" w:hAnsi="Candara"/>
              </w:rPr>
            </w:pPr>
          </w:p>
          <w:p w14:paraId="5043CB0F" w14:textId="00C2C7E7" w:rsidR="00D17A9C" w:rsidRPr="0079049B" w:rsidRDefault="00D17A9C" w:rsidP="000E135E">
            <w:pPr>
              <w:rPr>
                <w:rFonts w:ascii="Candara" w:hAnsi="Candara"/>
              </w:rPr>
            </w:pPr>
          </w:p>
        </w:tc>
      </w:tr>
      <w:tr w:rsidR="002533AE" w:rsidRPr="006F6C3E" w14:paraId="2F6A7BF8" w14:textId="77777777" w:rsidTr="615117CF">
        <w:tc>
          <w:tcPr>
            <w:tcW w:w="11070" w:type="dxa"/>
            <w:shd w:val="clear" w:color="auto" w:fill="BDD6EE" w:themeFill="accent1" w:themeFillTint="66"/>
          </w:tcPr>
          <w:p w14:paraId="002D000F" w14:textId="77777777" w:rsidR="000E135E" w:rsidRDefault="000E135E" w:rsidP="007E4B06">
            <w:pPr>
              <w:pStyle w:val="ListParagraph"/>
              <w:jc w:val="center"/>
              <w:rPr>
                <w:rFonts w:ascii="Candara" w:hAnsi="Candara"/>
                <w:b/>
                <w:bCs/>
              </w:rPr>
            </w:pPr>
          </w:p>
          <w:p w14:paraId="346F93DC" w14:textId="37883A2F" w:rsidR="002533AE" w:rsidRDefault="0998ECBD" w:rsidP="007E4B06">
            <w:pPr>
              <w:pStyle w:val="ListParagraph"/>
              <w:jc w:val="center"/>
              <w:rPr>
                <w:rFonts w:ascii="Candara" w:hAnsi="Candara"/>
                <w:b/>
                <w:bCs/>
              </w:rPr>
            </w:pPr>
            <w:r w:rsidRPr="0998ECBD">
              <w:rPr>
                <w:b/>
                <w:bCs/>
                <w:lang w:val="es"/>
              </w:rPr>
              <w:t>Acuerdos esenciales</w:t>
            </w:r>
          </w:p>
          <w:p w14:paraId="07459315" w14:textId="386FCF46" w:rsidR="000E135E" w:rsidRPr="007E4B06" w:rsidRDefault="000E135E" w:rsidP="007E4B06">
            <w:pPr>
              <w:pStyle w:val="ListParagraph"/>
              <w:jc w:val="center"/>
              <w:rPr>
                <w:rFonts w:ascii="Candara" w:hAnsi="Candara" w:cstheme="minorHAnsi"/>
                <w:b/>
              </w:rPr>
            </w:pPr>
          </w:p>
        </w:tc>
      </w:tr>
      <w:tr w:rsidR="002533AE" w:rsidRPr="006F6C3E" w14:paraId="2A817D46" w14:textId="77777777" w:rsidTr="615117CF">
        <w:tc>
          <w:tcPr>
            <w:tcW w:w="11070" w:type="dxa"/>
            <w:shd w:val="clear" w:color="auto" w:fill="auto"/>
          </w:tcPr>
          <w:p w14:paraId="290E3D49" w14:textId="136F6EFC" w:rsidR="002533AE" w:rsidRDefault="35A6FBC9" w:rsidP="00E27C04">
            <w:pPr>
              <w:pStyle w:val="ListParagraph"/>
              <w:ind w:left="0"/>
              <w:rPr>
                <w:rFonts w:ascii="Candara" w:hAnsi="Candara"/>
                <w:b/>
                <w:bCs/>
              </w:rPr>
            </w:pPr>
            <w:r w:rsidRPr="35A6FBC9">
              <w:rPr>
                <w:b/>
                <w:bCs/>
                <w:lang w:val="es"/>
              </w:rPr>
              <w:t xml:space="preserve">En </w:t>
            </w:r>
            <w:r w:rsidRPr="00430C87">
              <w:rPr>
                <w:b/>
                <w:bCs/>
                <w:lang w:val="es"/>
              </w:rPr>
              <w:t>la Escuela David Paterson</w:t>
            </w:r>
            <w:r>
              <w:rPr>
                <w:lang w:val="es"/>
              </w:rPr>
              <w:t xml:space="preserve"> estamos de</w:t>
            </w:r>
            <w:r w:rsidRPr="35A6FBC9">
              <w:rPr>
                <w:b/>
                <w:bCs/>
                <w:lang w:val="es"/>
              </w:rPr>
              <w:t xml:space="preserve"> acuerdo:</w:t>
            </w:r>
          </w:p>
          <w:p w14:paraId="3501695A" w14:textId="77777777" w:rsidR="007B6CDA" w:rsidRDefault="007B6CDA" w:rsidP="00E27C04">
            <w:pPr>
              <w:pStyle w:val="ListParagraph"/>
              <w:ind w:left="0"/>
              <w:rPr>
                <w:rFonts w:ascii="Candara" w:hAnsi="Candara"/>
                <w:b/>
                <w:bCs/>
              </w:rPr>
            </w:pPr>
          </w:p>
          <w:p w14:paraId="46C5A45E" w14:textId="14C65BB0" w:rsidR="002533AE" w:rsidRPr="006A53AE" w:rsidRDefault="00A67928" w:rsidP="35A6FBC9">
            <w:pPr>
              <w:pStyle w:val="ListParagraph"/>
              <w:numPr>
                <w:ilvl w:val="0"/>
                <w:numId w:val="12"/>
              </w:numPr>
              <w:rPr>
                <w:rFonts w:ascii="Candara" w:hAnsi="Candara"/>
              </w:rPr>
            </w:pPr>
            <w:r>
              <w:rPr>
                <w:lang w:val="es"/>
              </w:rPr>
              <w:t>El monitoreo,</w:t>
            </w:r>
            <w:r w:rsidR="00015B38">
              <w:rPr>
                <w:lang w:val="es"/>
              </w:rPr>
              <w:t xml:space="preserve"> la documentación, la </w:t>
            </w:r>
            <w:proofErr w:type="gramStart"/>
            <w:r w:rsidR="00015B38">
              <w:rPr>
                <w:lang w:val="es"/>
              </w:rPr>
              <w:t xml:space="preserve">medición </w:t>
            </w:r>
            <w:r>
              <w:rPr>
                <w:lang w:val="es"/>
              </w:rPr>
              <w:t xml:space="preserve"> </w:t>
            </w:r>
            <w:r w:rsidR="35A6FBC9" w:rsidRPr="35A6FBC9">
              <w:rPr>
                <w:lang w:val="es"/>
              </w:rPr>
              <w:t>y</w:t>
            </w:r>
            <w:proofErr w:type="gramEnd"/>
            <w:r w:rsidR="35A6FBC9" w:rsidRPr="35A6FBC9">
              <w:rPr>
                <w:lang w:val="es"/>
              </w:rPr>
              <w:t xml:space="preserve"> el registro son esenciales para el proceso de enseñanza y aprendizaje.</w:t>
            </w:r>
          </w:p>
          <w:p w14:paraId="2E932632" w14:textId="68997CD9" w:rsidR="002533AE" w:rsidRPr="006A53AE" w:rsidRDefault="35A6FBC9" w:rsidP="35A6FBC9">
            <w:pPr>
              <w:pStyle w:val="ListParagraph"/>
              <w:numPr>
                <w:ilvl w:val="1"/>
                <w:numId w:val="12"/>
              </w:numPr>
              <w:rPr>
                <w:rFonts w:ascii="Candara" w:hAnsi="Candara"/>
              </w:rPr>
            </w:pPr>
            <w:r w:rsidRPr="35A6FBC9">
              <w:rPr>
                <w:lang w:val="es"/>
              </w:rPr>
              <w:t xml:space="preserve">Utilizamos una variedad de estrategias y herramientas de evaluación </w:t>
            </w:r>
            <w:r w:rsidR="00F30AED">
              <w:rPr>
                <w:lang w:val="es"/>
              </w:rPr>
              <w:t>que son intenciones y muestran medidas de éxito.</w:t>
            </w:r>
          </w:p>
          <w:p w14:paraId="7A1AB18F" w14:textId="7455FCFE" w:rsidR="007B6CDA" w:rsidRDefault="002533AE" w:rsidP="007B6CDA">
            <w:pPr>
              <w:pStyle w:val="ListParagraph"/>
              <w:numPr>
                <w:ilvl w:val="1"/>
                <w:numId w:val="12"/>
              </w:numPr>
              <w:rPr>
                <w:rFonts w:ascii="Candara" w:hAnsi="Candara" w:cstheme="minorHAnsi"/>
                <w:b/>
              </w:rPr>
            </w:pPr>
            <w:proofErr w:type="gramStart"/>
            <w:r>
              <w:rPr>
                <w:b/>
                <w:lang w:val="es"/>
              </w:rPr>
              <w:t>Estamos equilibrados</w:t>
            </w:r>
            <w:r w:rsidR="00713A47">
              <w:rPr>
                <w:b/>
                <w:lang w:val="es"/>
              </w:rPr>
              <w:t>!</w:t>
            </w:r>
            <w:proofErr w:type="gramEnd"/>
          </w:p>
          <w:p w14:paraId="471FC568" w14:textId="77777777" w:rsidR="0040458B" w:rsidRPr="007B6CDA" w:rsidRDefault="0040458B" w:rsidP="0040458B">
            <w:pPr>
              <w:pStyle w:val="ListParagraph"/>
              <w:ind w:left="1080"/>
              <w:rPr>
                <w:rFonts w:ascii="Candara" w:hAnsi="Candara" w:cstheme="minorHAnsi"/>
                <w:b/>
              </w:rPr>
            </w:pPr>
          </w:p>
          <w:p w14:paraId="0E05BAFA" w14:textId="77777777" w:rsidR="002533AE" w:rsidRPr="006A53AE" w:rsidRDefault="002533AE" w:rsidP="00713A47">
            <w:pPr>
              <w:pStyle w:val="ListParagraph"/>
              <w:numPr>
                <w:ilvl w:val="0"/>
                <w:numId w:val="12"/>
              </w:numPr>
              <w:rPr>
                <w:rFonts w:ascii="Candara" w:hAnsi="Candara" w:cstheme="minorHAnsi"/>
              </w:rPr>
            </w:pPr>
            <w:r w:rsidRPr="006A53AE">
              <w:rPr>
                <w:lang w:val="es"/>
              </w:rPr>
              <w:lastRenderedPageBreak/>
              <w:t>Proporcionar oportunidades para comunicar el progreso, las evaluaciones y las metas de aprendizaje de los estudiantes a los miembros de nuestra comunidad de aprendizaje escolar</w:t>
            </w:r>
          </w:p>
          <w:p w14:paraId="34AE093B" w14:textId="63578831" w:rsidR="00713A47" w:rsidRPr="006A53AE" w:rsidRDefault="35A6FBC9" w:rsidP="35A6FBC9">
            <w:pPr>
              <w:pStyle w:val="ListParagraph"/>
              <w:numPr>
                <w:ilvl w:val="1"/>
                <w:numId w:val="12"/>
              </w:numPr>
              <w:rPr>
                <w:rFonts w:ascii="Candara" w:hAnsi="Candara"/>
              </w:rPr>
            </w:pPr>
            <w:r w:rsidRPr="35A6FBC9">
              <w:rPr>
                <w:lang w:val="es"/>
              </w:rPr>
              <w:t xml:space="preserve">Utilizamos una variedad de métodos de conferencia, rúbricas, </w:t>
            </w:r>
            <w:proofErr w:type="gramStart"/>
            <w:r w:rsidR="00EA468A">
              <w:rPr>
                <w:lang w:val="es"/>
              </w:rPr>
              <w:t xml:space="preserve">portafolios </w:t>
            </w:r>
            <w:r>
              <w:rPr>
                <w:lang w:val="es"/>
              </w:rPr>
              <w:t xml:space="preserve"> </w:t>
            </w:r>
            <w:r w:rsidRPr="35A6FBC9">
              <w:rPr>
                <w:lang w:val="es"/>
              </w:rPr>
              <w:t>y</w:t>
            </w:r>
            <w:proofErr w:type="gramEnd"/>
            <w:r w:rsidRPr="35A6FBC9">
              <w:rPr>
                <w:lang w:val="es"/>
              </w:rPr>
              <w:t xml:space="preserve"> comentarios.</w:t>
            </w:r>
          </w:p>
          <w:p w14:paraId="32405EE2" w14:textId="16A12765" w:rsidR="007B6CDA" w:rsidRDefault="00713A47" w:rsidP="007B6CDA">
            <w:pPr>
              <w:pStyle w:val="ListParagraph"/>
              <w:numPr>
                <w:ilvl w:val="1"/>
                <w:numId w:val="12"/>
              </w:numPr>
              <w:rPr>
                <w:rFonts w:ascii="Candara" w:hAnsi="Candara" w:cstheme="minorHAnsi"/>
                <w:b/>
              </w:rPr>
            </w:pPr>
            <w:r>
              <w:rPr>
                <w:b/>
                <w:lang w:val="es"/>
              </w:rPr>
              <w:t>¡Somos comunicadores!</w:t>
            </w:r>
          </w:p>
          <w:p w14:paraId="28E4FF46" w14:textId="77777777" w:rsidR="0040458B" w:rsidRPr="007B6CDA" w:rsidRDefault="0040458B" w:rsidP="0040458B">
            <w:pPr>
              <w:pStyle w:val="ListParagraph"/>
              <w:ind w:left="1080"/>
              <w:rPr>
                <w:rFonts w:ascii="Candara" w:hAnsi="Candara" w:cstheme="minorHAnsi"/>
                <w:b/>
              </w:rPr>
            </w:pPr>
          </w:p>
          <w:p w14:paraId="61DE8BB6" w14:textId="77777777" w:rsidR="00713A47" w:rsidRPr="006A53AE" w:rsidRDefault="00713A47" w:rsidP="00713A47">
            <w:pPr>
              <w:pStyle w:val="ListParagraph"/>
              <w:numPr>
                <w:ilvl w:val="0"/>
                <w:numId w:val="12"/>
              </w:numPr>
              <w:rPr>
                <w:rFonts w:ascii="Candara" w:hAnsi="Candara" w:cstheme="minorHAnsi"/>
              </w:rPr>
            </w:pPr>
            <w:r w:rsidRPr="006A53AE">
              <w:rPr>
                <w:lang w:val="es"/>
              </w:rPr>
              <w:t>Los comentarios son consistentes, constructivos y comunicativos</w:t>
            </w:r>
          </w:p>
          <w:p w14:paraId="5B7052CA" w14:textId="684DE604" w:rsidR="00AD45E0" w:rsidRDefault="645F7C0A" w:rsidP="615117CF">
            <w:pPr>
              <w:pStyle w:val="ListParagraph"/>
              <w:numPr>
                <w:ilvl w:val="1"/>
                <w:numId w:val="12"/>
              </w:numPr>
              <w:rPr>
                <w:rFonts w:ascii="Candara" w:hAnsi="Candara"/>
                <w:b/>
                <w:bCs/>
              </w:rPr>
            </w:pPr>
            <w:r w:rsidRPr="615117CF">
              <w:rPr>
                <w:lang w:val="es"/>
              </w:rPr>
              <w:t xml:space="preserve">Proporcionamos </w:t>
            </w:r>
            <w:r w:rsidR="4B52AE37" w:rsidRPr="615117CF">
              <w:rPr>
                <w:lang w:val="es"/>
              </w:rPr>
              <w:t>autoevaluación</w:t>
            </w:r>
            <w:r w:rsidRPr="615117CF">
              <w:rPr>
                <w:lang w:val="es"/>
              </w:rPr>
              <w:t xml:space="preserve"> continua en una variedad de maneras de habilitar e inspirar a nuestros estudiantes para que se sientan bien acerca de dónde están y entusiasmar</w:t>
            </w:r>
            <w:r w:rsidR="69BE2EF5" w:rsidRPr="615117CF">
              <w:rPr>
                <w:lang w:val="es"/>
              </w:rPr>
              <w:t>los</w:t>
            </w:r>
            <w:r w:rsidRPr="615117CF">
              <w:rPr>
                <w:lang w:val="es"/>
              </w:rPr>
              <w:t xml:space="preserve"> acerca </w:t>
            </w:r>
            <w:r w:rsidR="19BE77B5" w:rsidRPr="615117CF">
              <w:rPr>
                <w:lang w:val="es"/>
              </w:rPr>
              <w:t>para</w:t>
            </w:r>
            <w:r w:rsidRPr="615117CF">
              <w:rPr>
                <w:lang w:val="es"/>
              </w:rPr>
              <w:t xml:space="preserve"> dónde pueden</w:t>
            </w:r>
            <w:r w:rsidR="26EF1580" w:rsidRPr="615117CF">
              <w:rPr>
                <w:lang w:val="es"/>
              </w:rPr>
              <w:t xml:space="preserve"> </w:t>
            </w:r>
            <w:r w:rsidRPr="615117CF">
              <w:rPr>
                <w:lang w:val="es"/>
              </w:rPr>
              <w:t>ir.</w:t>
            </w:r>
          </w:p>
          <w:p w14:paraId="0546439B" w14:textId="55046DC8" w:rsidR="007B6CDA" w:rsidRDefault="00AD45E0" w:rsidP="007B6CDA">
            <w:pPr>
              <w:pStyle w:val="ListParagraph"/>
              <w:numPr>
                <w:ilvl w:val="1"/>
                <w:numId w:val="12"/>
              </w:numPr>
              <w:rPr>
                <w:rFonts w:ascii="Candara" w:hAnsi="Candara" w:cstheme="minorHAnsi"/>
                <w:b/>
              </w:rPr>
            </w:pPr>
            <w:r>
              <w:rPr>
                <w:b/>
                <w:lang w:val="es"/>
              </w:rPr>
              <w:t>¡Somos reflexivos!</w:t>
            </w:r>
          </w:p>
          <w:p w14:paraId="7421E7C2" w14:textId="77777777" w:rsidR="0040458B" w:rsidRPr="007B6CDA" w:rsidRDefault="0040458B" w:rsidP="0040458B">
            <w:pPr>
              <w:pStyle w:val="ListParagraph"/>
              <w:ind w:left="1080"/>
              <w:rPr>
                <w:rFonts w:ascii="Candara" w:hAnsi="Candara" w:cstheme="minorHAnsi"/>
                <w:b/>
              </w:rPr>
            </w:pPr>
          </w:p>
          <w:p w14:paraId="0EF4D88F" w14:textId="1BB0D997" w:rsidR="00AD45E0" w:rsidRPr="006A53AE" w:rsidRDefault="35A6FBC9" w:rsidP="35A6FBC9">
            <w:pPr>
              <w:pStyle w:val="ListParagraph"/>
              <w:numPr>
                <w:ilvl w:val="0"/>
                <w:numId w:val="12"/>
              </w:numPr>
              <w:rPr>
                <w:rFonts w:ascii="Candara" w:hAnsi="Candara"/>
              </w:rPr>
            </w:pPr>
            <w:r w:rsidRPr="35A6FBC9">
              <w:rPr>
                <w:lang w:val="es"/>
              </w:rPr>
              <w:t>Evaluar los componentes esenciales de cada unidad: Conocimiento, conceptos, habilidades, atributos, actitudes y acción</w:t>
            </w:r>
          </w:p>
          <w:p w14:paraId="30B9948E" w14:textId="782ADCDE" w:rsidR="00AD45E0" w:rsidRPr="006A53AE" w:rsidRDefault="645F7C0A" w:rsidP="615117CF">
            <w:pPr>
              <w:pStyle w:val="ListParagraph"/>
              <w:numPr>
                <w:ilvl w:val="1"/>
                <w:numId w:val="12"/>
              </w:numPr>
              <w:rPr>
                <w:rFonts w:ascii="Candara" w:hAnsi="Candara"/>
              </w:rPr>
            </w:pPr>
            <w:r w:rsidRPr="615117CF">
              <w:rPr>
                <w:lang w:val="es"/>
              </w:rPr>
              <w:t xml:space="preserve">Utilizamos un enfoque transdisciplinario para aprender para permitir la transferencia </w:t>
            </w:r>
            <w:r w:rsidR="52E469A7" w:rsidRPr="615117CF">
              <w:rPr>
                <w:lang w:val="es"/>
              </w:rPr>
              <w:t>de conocimiento</w:t>
            </w:r>
            <w:r w:rsidR="4BDA4A42" w:rsidRPr="615117CF">
              <w:rPr>
                <w:lang w:val="es"/>
              </w:rPr>
              <w:t>.</w:t>
            </w:r>
          </w:p>
          <w:p w14:paraId="4F914777" w14:textId="0EE636DB" w:rsidR="007B6CDA" w:rsidRDefault="00AD45E0" w:rsidP="007B6CDA">
            <w:pPr>
              <w:pStyle w:val="ListParagraph"/>
              <w:numPr>
                <w:ilvl w:val="1"/>
                <w:numId w:val="12"/>
              </w:numPr>
              <w:rPr>
                <w:rFonts w:ascii="Candara" w:hAnsi="Candara" w:cstheme="minorHAnsi"/>
                <w:b/>
              </w:rPr>
            </w:pPr>
            <w:r>
              <w:rPr>
                <w:b/>
                <w:lang w:val="es"/>
              </w:rPr>
              <w:t>¡Somos conocedores!</w:t>
            </w:r>
          </w:p>
          <w:p w14:paraId="53C4FAAE" w14:textId="77777777" w:rsidR="0040458B" w:rsidRPr="007B6CDA" w:rsidRDefault="0040458B" w:rsidP="0040458B">
            <w:pPr>
              <w:pStyle w:val="ListParagraph"/>
              <w:ind w:left="1080"/>
              <w:rPr>
                <w:rFonts w:ascii="Candara" w:hAnsi="Candara" w:cstheme="minorHAnsi"/>
                <w:b/>
              </w:rPr>
            </w:pPr>
          </w:p>
          <w:p w14:paraId="69380408" w14:textId="51DC8A15" w:rsidR="00EE29CF" w:rsidRPr="006A53AE" w:rsidRDefault="63BC8202" w:rsidP="615117CF">
            <w:pPr>
              <w:pStyle w:val="ListParagraph"/>
              <w:numPr>
                <w:ilvl w:val="0"/>
                <w:numId w:val="12"/>
              </w:numPr>
              <w:rPr>
                <w:rFonts w:ascii="Candara" w:hAnsi="Candara"/>
              </w:rPr>
            </w:pPr>
            <w:r w:rsidRPr="006A53AE">
              <w:rPr>
                <w:lang w:val="es"/>
              </w:rPr>
              <w:t>Las evaluaciones</w:t>
            </w:r>
            <w:r w:rsidR="4E300979">
              <w:rPr>
                <w:lang w:val="es"/>
              </w:rPr>
              <w:t xml:space="preserve"> desarrollan competencia y confianza </w:t>
            </w:r>
            <w:r w:rsidR="7A3DF5D8">
              <w:rPr>
                <w:lang w:val="es"/>
              </w:rPr>
              <w:t>en</w:t>
            </w:r>
            <w:r w:rsidR="4E300979">
              <w:rPr>
                <w:lang w:val="es"/>
              </w:rPr>
              <w:t xml:space="preserve"> la autoevaluación</w:t>
            </w:r>
            <w:r w:rsidR="00EE29CF">
              <w:rPr>
                <w:lang w:val="es"/>
              </w:rPr>
              <w:t xml:space="preserve"> y la</w:t>
            </w:r>
            <w:r w:rsidR="5815D517">
              <w:rPr>
                <w:lang w:val="es"/>
              </w:rPr>
              <w:t xml:space="preserve"> autonomía </w:t>
            </w:r>
            <w:r w:rsidR="00EE29CF">
              <w:rPr>
                <w:lang w:val="es"/>
              </w:rPr>
              <w:t xml:space="preserve">para </w:t>
            </w:r>
            <w:r w:rsidR="4E300979">
              <w:rPr>
                <w:lang w:val="es"/>
              </w:rPr>
              <w:t xml:space="preserve">mejorar </w:t>
            </w:r>
            <w:proofErr w:type="gramStart"/>
            <w:r w:rsidR="4E300979">
              <w:rPr>
                <w:lang w:val="es"/>
              </w:rPr>
              <w:t xml:space="preserve">el </w:t>
            </w:r>
            <w:r w:rsidR="00EE29CF">
              <w:rPr>
                <w:lang w:val="es"/>
              </w:rPr>
              <w:t xml:space="preserve"> </w:t>
            </w:r>
            <w:r w:rsidR="5815D517">
              <w:rPr>
                <w:lang w:val="es"/>
              </w:rPr>
              <w:t>aprendizaje</w:t>
            </w:r>
            <w:proofErr w:type="gramEnd"/>
            <w:r w:rsidR="5815D517">
              <w:rPr>
                <w:lang w:val="es"/>
              </w:rPr>
              <w:t xml:space="preserve">, la </w:t>
            </w:r>
            <w:r w:rsidR="0560243C">
              <w:rPr>
                <w:lang w:val="es"/>
              </w:rPr>
              <w:t>reflexión y</w:t>
            </w:r>
            <w:r w:rsidR="4E300979">
              <w:rPr>
                <w:lang w:val="es"/>
              </w:rPr>
              <w:t xml:space="preserve"> el establecimiento de objetivos.</w:t>
            </w:r>
          </w:p>
          <w:p w14:paraId="648560D8" w14:textId="77777777" w:rsidR="00EE29CF" w:rsidRPr="006A53AE" w:rsidRDefault="00EE29CF" w:rsidP="00EE29CF">
            <w:pPr>
              <w:pStyle w:val="ListParagraph"/>
              <w:numPr>
                <w:ilvl w:val="1"/>
                <w:numId w:val="12"/>
              </w:numPr>
              <w:rPr>
                <w:rFonts w:ascii="Candara" w:hAnsi="Candara" w:cstheme="minorHAnsi"/>
              </w:rPr>
            </w:pPr>
            <w:r w:rsidRPr="006A53AE">
              <w:rPr>
                <w:lang w:val="es"/>
              </w:rPr>
              <w:t>Colaboramos para garantizar que las evaluaciones sean justas, fiables, válidas y relevantes.</w:t>
            </w:r>
          </w:p>
          <w:p w14:paraId="3789BE45" w14:textId="08BACB71" w:rsidR="007B6CDA" w:rsidRDefault="63BC8202" w:rsidP="615117CF">
            <w:pPr>
              <w:pStyle w:val="ListParagraph"/>
              <w:numPr>
                <w:ilvl w:val="1"/>
                <w:numId w:val="12"/>
              </w:numPr>
              <w:rPr>
                <w:rFonts w:ascii="Candara" w:hAnsi="Candara"/>
                <w:b/>
                <w:bCs/>
              </w:rPr>
            </w:pPr>
            <w:r w:rsidRPr="615117CF">
              <w:rPr>
                <w:b/>
                <w:bCs/>
                <w:lang w:val="es"/>
              </w:rPr>
              <w:t xml:space="preserve">¡Somos </w:t>
            </w:r>
            <w:r w:rsidR="65D96317" w:rsidRPr="615117CF">
              <w:rPr>
                <w:b/>
                <w:bCs/>
                <w:lang w:val="es"/>
              </w:rPr>
              <w:t xml:space="preserve">de </w:t>
            </w:r>
            <w:r w:rsidRPr="615117CF">
              <w:rPr>
                <w:b/>
                <w:bCs/>
                <w:lang w:val="es"/>
              </w:rPr>
              <w:t xml:space="preserve">principios! </w:t>
            </w:r>
          </w:p>
          <w:p w14:paraId="7777C2E0" w14:textId="77777777" w:rsidR="006A5F2C" w:rsidRDefault="006A5F2C" w:rsidP="006A5F2C">
            <w:pPr>
              <w:rPr>
                <w:rFonts w:ascii="Candara" w:hAnsi="Candara" w:cstheme="minorHAnsi"/>
                <w:b/>
              </w:rPr>
            </w:pPr>
          </w:p>
          <w:p w14:paraId="488C3DA9" w14:textId="77777777" w:rsidR="006A5F2C" w:rsidRDefault="006A5F2C" w:rsidP="006A5F2C">
            <w:pPr>
              <w:rPr>
                <w:rFonts w:ascii="Candara" w:hAnsi="Candara" w:cstheme="minorHAnsi"/>
                <w:b/>
              </w:rPr>
            </w:pPr>
          </w:p>
          <w:p w14:paraId="5935720B" w14:textId="487D01EF" w:rsidR="006A5F2C" w:rsidRPr="006A5F2C" w:rsidRDefault="006A5F2C" w:rsidP="006A5F2C">
            <w:pPr>
              <w:rPr>
                <w:rFonts w:ascii="Candara" w:hAnsi="Candara" w:cstheme="minorHAnsi"/>
                <w:b/>
              </w:rPr>
            </w:pPr>
          </w:p>
        </w:tc>
      </w:tr>
      <w:tr w:rsidR="00E27C04" w:rsidRPr="006F6C3E" w14:paraId="5A212ACC" w14:textId="77777777" w:rsidTr="615117CF">
        <w:tc>
          <w:tcPr>
            <w:tcW w:w="11070" w:type="dxa"/>
            <w:shd w:val="clear" w:color="auto" w:fill="auto"/>
          </w:tcPr>
          <w:p w14:paraId="4726570F" w14:textId="77777777" w:rsidR="006A5F2C" w:rsidRDefault="006A5F2C" w:rsidP="00FE13F5">
            <w:pPr>
              <w:pStyle w:val="ListParagraph"/>
              <w:ind w:left="0"/>
              <w:rPr>
                <w:rFonts w:ascii="Candara" w:hAnsi="Candara"/>
                <w:b/>
                <w:bCs/>
              </w:rPr>
            </w:pPr>
          </w:p>
          <w:p w14:paraId="667AE0D4" w14:textId="2F357CC2" w:rsidR="00E27C04" w:rsidRPr="000E135E" w:rsidRDefault="1C3F2A52" w:rsidP="00FE13F5">
            <w:pPr>
              <w:pStyle w:val="ListParagraph"/>
              <w:ind w:left="0"/>
              <w:rPr>
                <w:rFonts w:ascii="Candara" w:hAnsi="Candara"/>
                <w:b/>
                <w:bCs/>
              </w:rPr>
            </w:pPr>
            <w:r w:rsidRPr="615117CF">
              <w:rPr>
                <w:b/>
                <w:bCs/>
                <w:lang w:val="es"/>
              </w:rPr>
              <w:t xml:space="preserve">Las siguientes Políticas </w:t>
            </w:r>
            <w:r w:rsidR="5AE5177E" w:rsidRPr="615117CF">
              <w:rPr>
                <w:b/>
                <w:bCs/>
                <w:lang w:val="es"/>
              </w:rPr>
              <w:t xml:space="preserve">y documentos </w:t>
            </w:r>
            <w:r w:rsidR="009636F4" w:rsidRPr="615117CF">
              <w:rPr>
                <w:lang w:val="es"/>
              </w:rPr>
              <w:t xml:space="preserve">de Evaluación Escolar del </w:t>
            </w:r>
            <w:r w:rsidR="1E17B1E5" w:rsidRPr="615117CF">
              <w:rPr>
                <w:lang w:val="es"/>
              </w:rPr>
              <w:t>BI</w:t>
            </w:r>
            <w:r w:rsidR="009636F4" w:rsidRPr="615117CF">
              <w:rPr>
                <w:lang w:val="es"/>
              </w:rPr>
              <w:t xml:space="preserve"> </w:t>
            </w:r>
            <w:r w:rsidRPr="615117CF">
              <w:rPr>
                <w:b/>
                <w:bCs/>
                <w:lang w:val="es"/>
              </w:rPr>
              <w:t>se utilizaron como referencia para crear nuestra política de evaluación escolar:</w:t>
            </w:r>
          </w:p>
          <w:p w14:paraId="35073D01" w14:textId="6D8BDB34" w:rsidR="00E27C04" w:rsidRDefault="1A253EA1" w:rsidP="615117CF">
            <w:pPr>
              <w:rPr>
                <w:lang w:val="es"/>
              </w:rPr>
            </w:pPr>
            <w:r w:rsidRPr="04CC78B9">
              <w:rPr>
                <w:lang w:val="es"/>
              </w:rPr>
              <w:t xml:space="preserve">Escuela Regional Multicultural </w:t>
            </w:r>
            <w:proofErr w:type="spellStart"/>
            <w:r w:rsidRPr="04CC78B9">
              <w:rPr>
                <w:lang w:val="es"/>
              </w:rPr>
              <w:t>Magnet</w:t>
            </w:r>
            <w:proofErr w:type="spellEnd"/>
            <w:r w:rsidRPr="04CC78B9">
              <w:rPr>
                <w:lang w:val="es"/>
              </w:rPr>
              <w:t>,</w:t>
            </w:r>
            <w:r w:rsidR="09F988A0">
              <w:rPr>
                <w:lang w:val="es"/>
              </w:rPr>
              <w:t xml:space="preserve"> King/</w:t>
            </w:r>
            <w:r w:rsidR="3182660F">
              <w:rPr>
                <w:lang w:val="es"/>
              </w:rPr>
              <w:t xml:space="preserve">Escuela </w:t>
            </w:r>
            <w:r w:rsidR="09F988A0">
              <w:rPr>
                <w:lang w:val="es"/>
              </w:rPr>
              <w:t>Robinson Inter-</w:t>
            </w:r>
            <w:proofErr w:type="spellStart"/>
            <w:r w:rsidR="09F988A0">
              <w:rPr>
                <w:lang w:val="es"/>
              </w:rPr>
              <w:t>District</w:t>
            </w:r>
            <w:proofErr w:type="spellEnd"/>
            <w:r w:rsidR="09F988A0">
              <w:rPr>
                <w:lang w:val="es"/>
              </w:rPr>
              <w:t xml:space="preserve"> </w:t>
            </w:r>
            <w:proofErr w:type="spellStart"/>
            <w:proofErr w:type="gramStart"/>
            <w:r w:rsidR="09F988A0">
              <w:rPr>
                <w:lang w:val="es"/>
              </w:rPr>
              <w:t>Magnet</w:t>
            </w:r>
            <w:proofErr w:type="spellEnd"/>
            <w:r w:rsidR="1C3F2A52">
              <w:rPr>
                <w:lang w:val="es"/>
              </w:rPr>
              <w:t>,</w:t>
            </w:r>
            <w:r w:rsidR="00904D01">
              <w:rPr>
                <w:lang w:val="es"/>
              </w:rPr>
              <w:t xml:space="preserve"> </w:t>
            </w:r>
            <w:r w:rsidR="35E5E574" w:rsidRPr="04CC78B9">
              <w:rPr>
                <w:lang w:val="es"/>
              </w:rPr>
              <w:t xml:space="preserve"> </w:t>
            </w:r>
            <w:r w:rsidR="74470339" w:rsidRPr="04CC78B9">
              <w:rPr>
                <w:lang w:val="es"/>
              </w:rPr>
              <w:t>Escuela</w:t>
            </w:r>
            <w:proofErr w:type="gramEnd"/>
            <w:r w:rsidR="74470339" w:rsidRPr="04CC78B9">
              <w:rPr>
                <w:lang w:val="es"/>
              </w:rPr>
              <w:t xml:space="preserve"> </w:t>
            </w:r>
            <w:r w:rsidR="35E5E574" w:rsidRPr="04CC78B9">
              <w:rPr>
                <w:lang w:val="es"/>
              </w:rPr>
              <w:t xml:space="preserve">American-International en Chipre, </w:t>
            </w:r>
            <w:r w:rsidR="3DF27856" w:rsidRPr="04CC78B9">
              <w:rPr>
                <w:lang w:val="es"/>
              </w:rPr>
              <w:t xml:space="preserve">Escuela </w:t>
            </w:r>
            <w:r w:rsidR="35E5E574" w:rsidRPr="04CC78B9">
              <w:rPr>
                <w:lang w:val="es"/>
              </w:rPr>
              <w:t xml:space="preserve">Fenway, </w:t>
            </w:r>
            <w:r w:rsidR="5622274F" w:rsidRPr="04CC78B9">
              <w:rPr>
                <w:lang w:val="es"/>
              </w:rPr>
              <w:t xml:space="preserve">Escuela </w:t>
            </w:r>
            <w:r w:rsidR="35E5E574" w:rsidRPr="04CC78B9">
              <w:rPr>
                <w:lang w:val="es"/>
              </w:rPr>
              <w:t xml:space="preserve">H. Clarke Powers, </w:t>
            </w:r>
            <w:r w:rsidR="5ABC2E38" w:rsidRPr="04CC78B9">
              <w:rPr>
                <w:lang w:val="es"/>
              </w:rPr>
              <w:t xml:space="preserve">Escuela </w:t>
            </w:r>
            <w:r w:rsidR="35E5E574" w:rsidRPr="04CC78B9">
              <w:rPr>
                <w:lang w:val="es"/>
              </w:rPr>
              <w:t>McGraw Elementary,</w:t>
            </w:r>
            <w:r w:rsidR="500999E7" w:rsidRPr="04CC78B9">
              <w:rPr>
                <w:lang w:val="es"/>
              </w:rPr>
              <w:t xml:space="preserve"> Escuela para Estudios Internacional</w:t>
            </w:r>
            <w:r w:rsidR="35E5E574" w:rsidRPr="04CC78B9">
              <w:rPr>
                <w:lang w:val="es"/>
              </w:rPr>
              <w:t xml:space="preserve"> </w:t>
            </w:r>
            <w:proofErr w:type="spellStart"/>
            <w:r w:rsidR="35E5E574" w:rsidRPr="04CC78B9">
              <w:rPr>
                <w:lang w:val="es"/>
              </w:rPr>
              <w:t>Riverhills</w:t>
            </w:r>
            <w:proofErr w:type="spellEnd"/>
            <w:r w:rsidR="35E5E574" w:rsidRPr="04CC78B9">
              <w:rPr>
                <w:lang w:val="es"/>
              </w:rPr>
              <w:t xml:space="preserve"> Elementary </w:t>
            </w:r>
            <w:proofErr w:type="spellStart"/>
            <w:r w:rsidR="35E5E574" w:rsidRPr="04CC78B9">
              <w:rPr>
                <w:lang w:val="es"/>
              </w:rPr>
              <w:t>Magnet</w:t>
            </w:r>
            <w:proofErr w:type="spellEnd"/>
            <w:r w:rsidR="35E5E574" w:rsidRPr="04CC78B9">
              <w:rPr>
                <w:lang w:val="es"/>
              </w:rPr>
              <w:t xml:space="preserve">, y </w:t>
            </w:r>
            <w:r w:rsidR="79FBE35B" w:rsidRPr="04CC78B9">
              <w:rPr>
                <w:lang w:val="es"/>
              </w:rPr>
              <w:t xml:space="preserve">Escuela </w:t>
            </w:r>
            <w:r w:rsidR="35E5E574" w:rsidRPr="04CC78B9">
              <w:rPr>
                <w:lang w:val="es"/>
              </w:rPr>
              <w:t>Meridian,</w:t>
            </w:r>
            <w:r w:rsidR="4CDE8BD9" w:rsidRPr="04CC78B9">
              <w:rPr>
                <w:lang w:val="es"/>
              </w:rPr>
              <w:t xml:space="preserve"> De Principios a </w:t>
            </w:r>
            <w:proofErr w:type="spellStart"/>
            <w:r w:rsidR="4CDE8BD9" w:rsidRPr="04CC78B9">
              <w:rPr>
                <w:lang w:val="es"/>
              </w:rPr>
              <w:t>Paracticas</w:t>
            </w:r>
            <w:proofErr w:type="spellEnd"/>
            <w:r w:rsidR="4CDE8BD9" w:rsidRPr="04CC78B9">
              <w:rPr>
                <w:lang w:val="es"/>
              </w:rPr>
              <w:t xml:space="preserve"> </w:t>
            </w:r>
            <w:r w:rsidR="35E5E574" w:rsidRPr="04CC78B9">
              <w:rPr>
                <w:lang w:val="es"/>
              </w:rPr>
              <w:t xml:space="preserve"> </w:t>
            </w:r>
          </w:p>
          <w:p w14:paraId="71BC1ABD" w14:textId="77777777" w:rsidR="006A5F2C" w:rsidRDefault="006A5F2C" w:rsidP="04CC78B9">
            <w:pPr>
              <w:rPr>
                <w:rFonts w:ascii="Candara" w:hAnsi="Candara"/>
              </w:rPr>
            </w:pPr>
          </w:p>
          <w:p w14:paraId="585ABA85" w14:textId="77777777" w:rsidR="006A5F2C" w:rsidRDefault="006A5F2C" w:rsidP="04CC78B9">
            <w:pPr>
              <w:rPr>
                <w:rFonts w:ascii="Candara" w:hAnsi="Candara"/>
              </w:rPr>
            </w:pPr>
          </w:p>
          <w:p w14:paraId="669E1890" w14:textId="14ABFF2F" w:rsidR="006A5F2C" w:rsidRPr="001D1974" w:rsidRDefault="006A5F2C" w:rsidP="04CC78B9">
            <w:pPr>
              <w:rPr>
                <w:rFonts w:ascii="Candara" w:hAnsi="Candara"/>
                <w:sz w:val="20"/>
                <w:szCs w:val="20"/>
              </w:rPr>
            </w:pPr>
          </w:p>
        </w:tc>
      </w:tr>
      <w:tr w:rsidR="006A5F2C" w:rsidRPr="006F6C3E" w14:paraId="0A71AD01" w14:textId="77777777" w:rsidTr="615117CF">
        <w:tc>
          <w:tcPr>
            <w:tcW w:w="11070" w:type="dxa"/>
            <w:shd w:val="clear" w:color="auto" w:fill="BDD6EE" w:themeFill="accent1" w:themeFillTint="66"/>
          </w:tcPr>
          <w:p w14:paraId="1163CBC2" w14:textId="77777777" w:rsidR="006A5F2C" w:rsidRDefault="006A5F2C" w:rsidP="00FE13F5">
            <w:pPr>
              <w:pStyle w:val="ListParagraph"/>
              <w:ind w:left="0"/>
              <w:rPr>
                <w:rFonts w:ascii="Candara" w:hAnsi="Candara"/>
                <w:b/>
                <w:bCs/>
              </w:rPr>
            </w:pPr>
          </w:p>
          <w:p w14:paraId="02E9A0A7" w14:textId="77777777" w:rsidR="006A5F2C" w:rsidRDefault="006A5F2C" w:rsidP="006A5F2C">
            <w:pPr>
              <w:pStyle w:val="ListParagraph"/>
              <w:shd w:val="clear" w:color="auto" w:fill="BDD6EE" w:themeFill="accent1" w:themeFillTint="66"/>
              <w:ind w:left="0"/>
              <w:jc w:val="center"/>
              <w:rPr>
                <w:rFonts w:ascii="Candara" w:hAnsi="Candara"/>
                <w:b/>
              </w:rPr>
            </w:pPr>
            <w:r w:rsidRPr="00202099">
              <w:rPr>
                <w:b/>
                <w:lang w:val="es"/>
              </w:rPr>
              <w:t>Política de Evaluación Escolar</w:t>
            </w:r>
          </w:p>
          <w:p w14:paraId="57C4D3C6" w14:textId="77777777" w:rsidR="006A5F2C" w:rsidRDefault="006A5F2C" w:rsidP="006A5F2C">
            <w:pPr>
              <w:pStyle w:val="ListParagraph"/>
              <w:shd w:val="clear" w:color="auto" w:fill="BDD6EE" w:themeFill="accent1" w:themeFillTint="66"/>
              <w:ind w:left="0"/>
              <w:jc w:val="center"/>
              <w:rPr>
                <w:rFonts w:ascii="Candara" w:hAnsi="Candara"/>
                <w:b/>
              </w:rPr>
            </w:pPr>
          </w:p>
          <w:p w14:paraId="3C8C8075" w14:textId="71AB1338" w:rsidR="006A5F2C" w:rsidRDefault="006A5F2C" w:rsidP="006A5F2C">
            <w:pPr>
              <w:pStyle w:val="ListParagraph"/>
              <w:shd w:val="clear" w:color="auto" w:fill="BDD6EE" w:themeFill="accent1" w:themeFillTint="66"/>
              <w:ind w:left="0"/>
              <w:rPr>
                <w:rFonts w:ascii="Candara" w:hAnsi="Candara"/>
                <w:b/>
                <w:bCs/>
              </w:rPr>
            </w:pPr>
            <w:r>
              <w:rPr>
                <w:b/>
                <w:lang w:val="es"/>
              </w:rPr>
              <w:t xml:space="preserve">                                      Proyecto completado: </w:t>
            </w:r>
            <w:proofErr w:type="gramStart"/>
            <w:r>
              <w:rPr>
                <w:b/>
                <w:lang w:val="es"/>
              </w:rPr>
              <w:t>Marzo</w:t>
            </w:r>
            <w:proofErr w:type="gramEnd"/>
            <w:r>
              <w:rPr>
                <w:b/>
                <w:lang w:val="es"/>
              </w:rPr>
              <w:t xml:space="preserve"> 2019 Finalizado: Mayo 2019 Revisado: Junio 2020</w:t>
            </w:r>
          </w:p>
          <w:p w14:paraId="7528DE12" w14:textId="77777777" w:rsidR="006A5F2C" w:rsidRDefault="006A5F2C" w:rsidP="00FE13F5">
            <w:pPr>
              <w:pStyle w:val="ListParagraph"/>
              <w:ind w:left="0"/>
              <w:rPr>
                <w:rFonts w:ascii="Candara" w:hAnsi="Candara"/>
                <w:b/>
                <w:bCs/>
              </w:rPr>
            </w:pPr>
          </w:p>
          <w:p w14:paraId="15A5887C" w14:textId="77777777" w:rsidR="006A5F2C" w:rsidRDefault="006A5F2C" w:rsidP="00FE13F5">
            <w:pPr>
              <w:pStyle w:val="ListParagraph"/>
              <w:ind w:left="0"/>
              <w:rPr>
                <w:rFonts w:ascii="Candara" w:hAnsi="Candara"/>
                <w:b/>
                <w:bCs/>
              </w:rPr>
            </w:pPr>
          </w:p>
        </w:tc>
      </w:tr>
    </w:tbl>
    <w:p w14:paraId="492AEFF7" w14:textId="77777777" w:rsidR="00202099" w:rsidRPr="006A5F2C" w:rsidRDefault="00202099" w:rsidP="006A5F2C">
      <w:pPr>
        <w:rPr>
          <w:rFonts w:ascii="Candara" w:hAnsi="Candara"/>
        </w:rPr>
      </w:pPr>
    </w:p>
    <w:p w14:paraId="3DE194FD" w14:textId="77777777" w:rsidR="008D254F" w:rsidRDefault="008D254F" w:rsidP="00B80070">
      <w:pPr>
        <w:rPr>
          <w:rFonts w:ascii="Candara" w:hAnsi="Candara"/>
        </w:rPr>
      </w:pPr>
    </w:p>
    <w:p w14:paraId="653A8F90" w14:textId="77777777" w:rsidR="001B57CB" w:rsidRPr="001B57CB" w:rsidRDefault="001B57CB" w:rsidP="001B57CB">
      <w:pPr>
        <w:suppressAutoHyphens/>
        <w:autoSpaceDN w:val="0"/>
        <w:spacing w:after="0" w:line="276" w:lineRule="auto"/>
        <w:jc w:val="center"/>
        <w:textAlignment w:val="baseline"/>
        <w:rPr>
          <w:rFonts w:ascii="Candara" w:eastAsia="Calibri" w:hAnsi="Candara" w:cs="Arial"/>
          <w:b/>
        </w:rPr>
      </w:pPr>
      <w:r w:rsidRPr="001B57CB">
        <w:rPr>
          <w:b/>
          <w:noProof/>
        </w:rPr>
        <w:drawing>
          <wp:inline distT="0" distB="0" distL="0" distR="0" wp14:anchorId="1B9E7AFA" wp14:editId="29E09327">
            <wp:extent cx="609600" cy="609600"/>
            <wp:effectExtent l="0" t="0" r="0" b="0"/>
            <wp:docPr id="3" name="Picture 3" descr="C:\Users\ELYSE\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YSE\Desktop\logo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B57CB">
        <w:rPr>
          <w:b/>
          <w:lang w:val="es"/>
        </w:rPr>
        <w:t xml:space="preserve"> Calendario de Evaluación de la Escuela Primaria Candidato del IB David Paterson</w:t>
      </w:r>
      <w:r w:rsidRPr="001B57CB">
        <w:rPr>
          <w:b/>
          <w:noProof/>
        </w:rPr>
        <w:drawing>
          <wp:inline distT="0" distB="0" distL="0" distR="0" wp14:anchorId="2779F9D7" wp14:editId="0D726934">
            <wp:extent cx="704850" cy="552450"/>
            <wp:effectExtent l="0" t="0" r="0" b="0"/>
            <wp:docPr id="18" name="Picture 18" descr="\\hps-inst-home.hps.tld\homes\eamos\Desktop\brochure\Tiger 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inst-home.hps.tld\homes\eamos\Desktop\brochure\Tiger masco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5499" cy="552959"/>
                    </a:xfrm>
                    <a:prstGeom prst="rect">
                      <a:avLst/>
                    </a:prstGeom>
                    <a:noFill/>
                    <a:ln>
                      <a:noFill/>
                    </a:ln>
                  </pic:spPr>
                </pic:pic>
              </a:graphicData>
            </a:graphic>
          </wp:inline>
        </w:drawing>
      </w:r>
    </w:p>
    <w:p w14:paraId="12A27982" w14:textId="77777777" w:rsidR="001B57CB" w:rsidRPr="001B57CB" w:rsidRDefault="001B57CB" w:rsidP="001B57CB">
      <w:pPr>
        <w:suppressAutoHyphens/>
        <w:autoSpaceDN w:val="0"/>
        <w:spacing w:after="0" w:line="276" w:lineRule="auto"/>
        <w:jc w:val="center"/>
        <w:textAlignment w:val="baseline"/>
        <w:rPr>
          <w:rFonts w:ascii="Candara" w:eastAsia="Calibri" w:hAnsi="Candara" w:cs="Arial"/>
          <w:b/>
        </w:rPr>
      </w:pPr>
      <w:r w:rsidRPr="001B57CB">
        <w:rPr>
          <w:b/>
          <w:lang w:val="es"/>
        </w:rPr>
        <w:lastRenderedPageBreak/>
        <w:t>2020-2021</w:t>
      </w:r>
    </w:p>
    <w:p w14:paraId="7E1C1CCE" w14:textId="77777777" w:rsidR="001B57CB" w:rsidRPr="001B57CB" w:rsidRDefault="001B57CB" w:rsidP="001B57CB">
      <w:pPr>
        <w:suppressAutoHyphens/>
        <w:autoSpaceDN w:val="0"/>
        <w:spacing w:after="200" w:line="276" w:lineRule="auto"/>
        <w:textAlignment w:val="baseline"/>
        <w:rPr>
          <w:rFonts w:ascii="Candara" w:eastAsia="Calibri" w:hAnsi="Candara" w:cs="Arial"/>
        </w:rPr>
      </w:pPr>
      <w:r w:rsidRPr="001B57CB">
        <w:rPr>
          <w:lang w:val="es"/>
        </w:rPr>
        <w:t>Declaración de la Misión Escolar David Paterson</w:t>
      </w:r>
    </w:p>
    <w:p w14:paraId="178A0DF7" w14:textId="4B865246" w:rsidR="001B57CB" w:rsidRPr="001B57CB" w:rsidRDefault="001B57CB" w:rsidP="001B57CB">
      <w:pPr>
        <w:suppressAutoHyphens/>
        <w:autoSpaceDN w:val="0"/>
        <w:spacing w:after="200" w:line="276" w:lineRule="auto"/>
        <w:textAlignment w:val="baseline"/>
        <w:rPr>
          <w:rFonts w:ascii="Candara" w:eastAsia="Calibri" w:hAnsi="Candara" w:cs="Arial"/>
          <w:sz w:val="16"/>
          <w:szCs w:val="16"/>
        </w:rPr>
      </w:pPr>
      <w:r w:rsidRPr="615117CF">
        <w:rPr>
          <w:sz w:val="16"/>
          <w:szCs w:val="16"/>
          <w:lang w:val="es"/>
        </w:rPr>
        <w:t>La Escuela Primaria De Candidatos del P</w:t>
      </w:r>
      <w:r w:rsidR="323A3229" w:rsidRPr="615117CF">
        <w:rPr>
          <w:sz w:val="16"/>
          <w:szCs w:val="16"/>
          <w:lang w:val="es"/>
        </w:rPr>
        <w:t>E</w:t>
      </w:r>
      <w:r w:rsidRPr="615117CF">
        <w:rPr>
          <w:sz w:val="16"/>
          <w:szCs w:val="16"/>
          <w:lang w:val="es"/>
        </w:rPr>
        <w:t xml:space="preserve">P de David Paterson </w:t>
      </w:r>
      <w:r w:rsidR="76C17B9C" w:rsidRPr="615117CF">
        <w:rPr>
          <w:sz w:val="16"/>
          <w:szCs w:val="16"/>
          <w:lang w:val="es"/>
        </w:rPr>
        <w:t>BI</w:t>
      </w:r>
      <w:r w:rsidRPr="615117CF">
        <w:rPr>
          <w:sz w:val="16"/>
          <w:szCs w:val="16"/>
          <w:lang w:val="es"/>
        </w:rPr>
        <w:t xml:space="preserve"> se compromete a establecer asociaciones con estudiantes, personal, padres y la comunidad para desarrollar estudiantes de toda la vida. A través de una investigación rigurosa y el empoderamiento, nuestros estudiantes estarán equipados para estar listos para la universidad y la carrera y ejemplificar los atributos y habilidades de un ciudadano global del siglo XXI.</w:t>
      </w:r>
    </w:p>
    <w:tbl>
      <w:tblPr>
        <w:tblStyle w:val="TableGrid1"/>
        <w:tblW w:w="11145" w:type="dxa"/>
        <w:tblInd w:w="-815" w:type="dxa"/>
        <w:tblLayout w:type="fixed"/>
        <w:tblLook w:val="04A0" w:firstRow="1" w:lastRow="0" w:firstColumn="1" w:lastColumn="0" w:noHBand="0" w:noVBand="1"/>
      </w:tblPr>
      <w:tblGrid>
        <w:gridCol w:w="1643"/>
        <w:gridCol w:w="1800"/>
        <w:gridCol w:w="2790"/>
        <w:gridCol w:w="1515"/>
        <w:gridCol w:w="1725"/>
        <w:gridCol w:w="1672"/>
      </w:tblGrid>
      <w:tr w:rsidR="001B57CB" w:rsidRPr="001B57CB" w14:paraId="698453BD" w14:textId="77777777" w:rsidTr="615117CF">
        <w:tc>
          <w:tcPr>
            <w:tcW w:w="1643" w:type="dxa"/>
            <w:shd w:val="clear" w:color="auto" w:fill="BDD6EE" w:themeFill="accent1" w:themeFillTint="66"/>
          </w:tcPr>
          <w:p w14:paraId="26466B6A"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Evaluación estatal/local</w:t>
            </w:r>
          </w:p>
        </w:tc>
        <w:tc>
          <w:tcPr>
            <w:tcW w:w="1800" w:type="dxa"/>
            <w:shd w:val="clear" w:color="auto" w:fill="BDD6EE" w:themeFill="accent1" w:themeFillTint="66"/>
          </w:tcPr>
          <w:p w14:paraId="76937B33"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Nombre de la evaluación</w:t>
            </w:r>
          </w:p>
        </w:tc>
        <w:tc>
          <w:tcPr>
            <w:tcW w:w="2790" w:type="dxa"/>
            <w:shd w:val="clear" w:color="auto" w:fill="BDD6EE" w:themeFill="accent1" w:themeFillTint="66"/>
          </w:tcPr>
          <w:p w14:paraId="12EA4E7D"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Ventana de administración de pruebas</w:t>
            </w:r>
          </w:p>
        </w:tc>
        <w:tc>
          <w:tcPr>
            <w:tcW w:w="1515" w:type="dxa"/>
            <w:shd w:val="clear" w:color="auto" w:fill="BDD6EE" w:themeFill="accent1" w:themeFillTint="66"/>
          </w:tcPr>
          <w:p w14:paraId="41D1C7BC"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Participantes</w:t>
            </w:r>
          </w:p>
        </w:tc>
        <w:tc>
          <w:tcPr>
            <w:tcW w:w="1725" w:type="dxa"/>
            <w:shd w:val="clear" w:color="auto" w:fill="BDD6EE" w:themeFill="accent1" w:themeFillTint="66"/>
          </w:tcPr>
          <w:p w14:paraId="27E84539"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Sujeto(s) probado(s)</w:t>
            </w:r>
          </w:p>
        </w:tc>
        <w:tc>
          <w:tcPr>
            <w:tcW w:w="1672" w:type="dxa"/>
            <w:shd w:val="clear" w:color="auto" w:fill="BDD6EE" w:themeFill="accent1" w:themeFillTint="66"/>
          </w:tcPr>
          <w:p w14:paraId="14B471F4"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Método de prueba</w:t>
            </w:r>
          </w:p>
        </w:tc>
      </w:tr>
      <w:tr w:rsidR="001B57CB" w:rsidRPr="001B57CB" w14:paraId="2723F27F" w14:textId="77777777" w:rsidTr="615117CF">
        <w:trPr>
          <w:trHeight w:val="980"/>
        </w:trPr>
        <w:tc>
          <w:tcPr>
            <w:tcW w:w="1643" w:type="dxa"/>
          </w:tcPr>
          <w:p w14:paraId="148D590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9DDD9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7C4B384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86C09C6" w14:textId="508AFD37" w:rsidR="6038E2DD" w:rsidRDefault="6038E2DD" w:rsidP="615117CF">
            <w:pPr>
              <w:spacing w:line="276" w:lineRule="auto"/>
              <w:jc w:val="center"/>
              <w:rPr>
                <w:rFonts w:ascii="Candara" w:hAnsi="Candara" w:cs="Arial"/>
                <w:sz w:val="20"/>
                <w:szCs w:val="20"/>
              </w:rPr>
            </w:pPr>
            <w:r w:rsidRPr="615117CF">
              <w:rPr>
                <w:sz w:val="20"/>
                <w:szCs w:val="20"/>
                <w:lang w:val="es"/>
              </w:rPr>
              <w:t>Registros en ejecución</w:t>
            </w:r>
          </w:p>
          <w:p w14:paraId="5ECC3BA7"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Referencia</w:t>
            </w:r>
          </w:p>
        </w:tc>
        <w:tc>
          <w:tcPr>
            <w:tcW w:w="2790" w:type="dxa"/>
          </w:tcPr>
          <w:p w14:paraId="5C19596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3876ED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Septiembre, </w:t>
            </w:r>
            <w:proofErr w:type="gramStart"/>
            <w:r w:rsidRPr="001B57CB">
              <w:rPr>
                <w:sz w:val="20"/>
                <w:szCs w:val="20"/>
                <w:lang w:val="es"/>
              </w:rPr>
              <w:t>Diciembre</w:t>
            </w:r>
            <w:proofErr w:type="gramEnd"/>
            <w:r w:rsidRPr="001B57CB">
              <w:rPr>
                <w:sz w:val="20"/>
                <w:szCs w:val="20"/>
                <w:lang w:val="es"/>
              </w:rPr>
              <w:t>, Marzo y Junio</w:t>
            </w:r>
          </w:p>
        </w:tc>
        <w:tc>
          <w:tcPr>
            <w:tcW w:w="1515" w:type="dxa"/>
          </w:tcPr>
          <w:p w14:paraId="0DB38D8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C48B3E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4C2A928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844880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Fluidez y comprensión de la lectura</w:t>
            </w:r>
          </w:p>
        </w:tc>
        <w:tc>
          <w:tcPr>
            <w:tcW w:w="1672" w:type="dxa"/>
          </w:tcPr>
          <w:p w14:paraId="182280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EA1FAE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Oral</w:t>
            </w:r>
          </w:p>
        </w:tc>
      </w:tr>
      <w:tr w:rsidR="001B57CB" w:rsidRPr="001B57CB" w14:paraId="18E5554F" w14:textId="77777777" w:rsidTr="615117CF">
        <w:tc>
          <w:tcPr>
            <w:tcW w:w="1643" w:type="dxa"/>
          </w:tcPr>
          <w:p w14:paraId="291AC5F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32A11D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7FFB2EE8"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62437743"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Requisito previo</w:t>
            </w:r>
          </w:p>
          <w:p w14:paraId="5143355B"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Examen de Matemáticas</w:t>
            </w:r>
          </w:p>
        </w:tc>
        <w:tc>
          <w:tcPr>
            <w:tcW w:w="2790" w:type="dxa"/>
          </w:tcPr>
          <w:p w14:paraId="1A62D31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C496DA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Septiembre</w:t>
            </w:r>
          </w:p>
        </w:tc>
        <w:tc>
          <w:tcPr>
            <w:tcW w:w="1515" w:type="dxa"/>
          </w:tcPr>
          <w:p w14:paraId="07FF838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0654A7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1-2</w:t>
            </w:r>
          </w:p>
        </w:tc>
        <w:tc>
          <w:tcPr>
            <w:tcW w:w="1725" w:type="dxa"/>
          </w:tcPr>
          <w:p w14:paraId="78E6F6E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F9AA19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Matemática</w:t>
            </w:r>
          </w:p>
        </w:tc>
        <w:tc>
          <w:tcPr>
            <w:tcW w:w="1672" w:type="dxa"/>
          </w:tcPr>
          <w:p w14:paraId="7A369F3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C87982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Escrito</w:t>
            </w:r>
          </w:p>
        </w:tc>
      </w:tr>
      <w:tr w:rsidR="001B57CB" w:rsidRPr="001B57CB" w14:paraId="2E66B481" w14:textId="77777777" w:rsidTr="615117CF">
        <w:tc>
          <w:tcPr>
            <w:tcW w:w="1643" w:type="dxa"/>
          </w:tcPr>
          <w:p w14:paraId="3106673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DB215D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Mandato estatal y distrito </w:t>
            </w:r>
          </w:p>
        </w:tc>
        <w:tc>
          <w:tcPr>
            <w:tcW w:w="1800" w:type="dxa"/>
          </w:tcPr>
          <w:p w14:paraId="13FE000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NWEA</w:t>
            </w:r>
          </w:p>
          <w:p w14:paraId="1252E0B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Medidas de Progreso Académico de la Asociación de Evaluación del Noroeste (MAP)</w:t>
            </w:r>
          </w:p>
        </w:tc>
        <w:tc>
          <w:tcPr>
            <w:tcW w:w="2790" w:type="dxa"/>
          </w:tcPr>
          <w:p w14:paraId="108452E2"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3F6C5FA0"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3B9D4774"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sz w:val="20"/>
                <w:szCs w:val="20"/>
                <w:lang w:val="es"/>
              </w:rPr>
              <w:t>Otoño: Septiembre – Octubre</w:t>
            </w:r>
          </w:p>
          <w:p w14:paraId="1BCB0E2D" w14:textId="77777777" w:rsidR="001B57CB" w:rsidRPr="001B57CB" w:rsidRDefault="001B57CB" w:rsidP="001B57CB">
            <w:pPr>
              <w:suppressAutoHyphens/>
              <w:autoSpaceDN w:val="0"/>
              <w:spacing w:line="276" w:lineRule="auto"/>
              <w:textAlignment w:val="baseline"/>
              <w:rPr>
                <w:rFonts w:ascii="Candara" w:hAnsi="Candara" w:cs="Arial"/>
                <w:sz w:val="20"/>
                <w:szCs w:val="20"/>
              </w:rPr>
            </w:pPr>
            <w:proofErr w:type="gramStart"/>
            <w:r w:rsidRPr="001B57CB">
              <w:rPr>
                <w:sz w:val="20"/>
                <w:szCs w:val="20"/>
                <w:lang w:val="es"/>
              </w:rPr>
              <w:t>Invierno :</w:t>
            </w:r>
            <w:proofErr w:type="gramEnd"/>
            <w:r w:rsidRPr="001B57CB">
              <w:rPr>
                <w:sz w:val="20"/>
                <w:szCs w:val="20"/>
                <w:lang w:val="es"/>
              </w:rPr>
              <w:t xml:space="preserve"> Enero-Febrero</w:t>
            </w:r>
          </w:p>
          <w:p w14:paraId="57EB9070"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sz w:val="20"/>
                <w:szCs w:val="20"/>
                <w:lang w:val="es"/>
              </w:rPr>
              <w:t>Primavera: Mayo-Junio</w:t>
            </w:r>
          </w:p>
        </w:tc>
        <w:tc>
          <w:tcPr>
            <w:tcW w:w="1515" w:type="dxa"/>
          </w:tcPr>
          <w:p w14:paraId="03110C7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01789F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214C20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5164ED6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7F42DE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D910A0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Lectura y Matemáticas</w:t>
            </w:r>
          </w:p>
        </w:tc>
        <w:tc>
          <w:tcPr>
            <w:tcW w:w="1672" w:type="dxa"/>
          </w:tcPr>
          <w:p w14:paraId="203B4B1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DBDB92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27505A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en línea</w:t>
            </w:r>
          </w:p>
        </w:tc>
      </w:tr>
      <w:tr w:rsidR="001B57CB" w:rsidRPr="001B57CB" w14:paraId="3C73B0BE" w14:textId="77777777" w:rsidTr="615117CF">
        <w:trPr>
          <w:trHeight w:val="1340"/>
        </w:trPr>
        <w:tc>
          <w:tcPr>
            <w:tcW w:w="1643" w:type="dxa"/>
          </w:tcPr>
          <w:p w14:paraId="352794B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A81719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62EECB4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DF82E9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Evaluación de escritura</w:t>
            </w:r>
          </w:p>
        </w:tc>
        <w:tc>
          <w:tcPr>
            <w:tcW w:w="2790" w:type="dxa"/>
          </w:tcPr>
          <w:p w14:paraId="352036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FDC04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Otoño, </w:t>
            </w:r>
            <w:proofErr w:type="gramStart"/>
            <w:r w:rsidRPr="001B57CB">
              <w:rPr>
                <w:sz w:val="20"/>
                <w:szCs w:val="20"/>
                <w:lang w:val="es"/>
              </w:rPr>
              <w:t>Invierno</w:t>
            </w:r>
            <w:proofErr w:type="gramEnd"/>
            <w:r w:rsidRPr="001B57CB">
              <w:rPr>
                <w:sz w:val="20"/>
                <w:szCs w:val="20"/>
                <w:lang w:val="es"/>
              </w:rPr>
              <w:t>, Primavera</w:t>
            </w:r>
          </w:p>
        </w:tc>
        <w:tc>
          <w:tcPr>
            <w:tcW w:w="1515" w:type="dxa"/>
          </w:tcPr>
          <w:p w14:paraId="269C9FB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1A8D2E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24AEC49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FB8162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Escritura</w:t>
            </w:r>
          </w:p>
          <w:p w14:paraId="34363BA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672" w:type="dxa"/>
          </w:tcPr>
          <w:p w14:paraId="1F9AF73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70BD83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Escrito</w:t>
            </w:r>
          </w:p>
        </w:tc>
      </w:tr>
      <w:tr w:rsidR="001B57CB" w:rsidRPr="001B57CB" w14:paraId="65A09718" w14:textId="77777777" w:rsidTr="615117CF">
        <w:trPr>
          <w:trHeight w:val="1142"/>
        </w:trPr>
        <w:tc>
          <w:tcPr>
            <w:tcW w:w="1643" w:type="dxa"/>
          </w:tcPr>
          <w:p w14:paraId="3D504A4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C3E7D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1454289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BA535FD"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 xml:space="preserve">I- </w:t>
            </w:r>
            <w:proofErr w:type="spellStart"/>
            <w:r w:rsidRPr="001B57CB">
              <w:rPr>
                <w:sz w:val="20"/>
                <w:szCs w:val="20"/>
                <w:lang w:val="es"/>
              </w:rPr>
              <w:t>Ready</w:t>
            </w:r>
            <w:proofErr w:type="spellEnd"/>
          </w:p>
          <w:p w14:paraId="0C1519A8"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tc>
        <w:tc>
          <w:tcPr>
            <w:tcW w:w="2790" w:type="dxa"/>
          </w:tcPr>
          <w:p w14:paraId="2086077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0DA2ED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Continua </w:t>
            </w:r>
          </w:p>
          <w:p w14:paraId="5D448FB4"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tc>
        <w:tc>
          <w:tcPr>
            <w:tcW w:w="1515" w:type="dxa"/>
          </w:tcPr>
          <w:p w14:paraId="2A49C7C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9E66FE8" w14:textId="2A63D3AB" w:rsidR="001B57CB" w:rsidRPr="001B57CB" w:rsidRDefault="008D254F" w:rsidP="008D254F">
            <w:pPr>
              <w:suppressAutoHyphens/>
              <w:autoSpaceDN w:val="0"/>
              <w:spacing w:after="200" w:line="276" w:lineRule="auto"/>
              <w:jc w:val="center"/>
              <w:textAlignment w:val="baseline"/>
              <w:rPr>
                <w:rFonts w:ascii="Candara" w:hAnsi="Candara" w:cs="Arial"/>
                <w:sz w:val="20"/>
                <w:szCs w:val="20"/>
              </w:rPr>
            </w:pPr>
            <w:r>
              <w:rPr>
                <w:sz w:val="20"/>
                <w:szCs w:val="20"/>
                <w:lang w:val="es"/>
              </w:rPr>
              <w:t>Grados 1-6</w:t>
            </w:r>
          </w:p>
        </w:tc>
        <w:tc>
          <w:tcPr>
            <w:tcW w:w="1725" w:type="dxa"/>
          </w:tcPr>
          <w:p w14:paraId="385FC72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D684C5B" w14:textId="062E8859"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615117CF">
              <w:rPr>
                <w:sz w:val="20"/>
                <w:szCs w:val="20"/>
                <w:lang w:val="es"/>
              </w:rPr>
              <w:t>Lectura</w:t>
            </w:r>
            <w:r w:rsidR="2286F878" w:rsidRPr="615117CF">
              <w:rPr>
                <w:sz w:val="20"/>
                <w:szCs w:val="20"/>
                <w:lang w:val="es"/>
              </w:rPr>
              <w:t xml:space="preserve"> y   </w:t>
            </w:r>
            <w:r w:rsidRPr="615117CF">
              <w:rPr>
                <w:sz w:val="20"/>
                <w:szCs w:val="20"/>
                <w:lang w:val="es"/>
              </w:rPr>
              <w:t xml:space="preserve">Matemáticas </w:t>
            </w:r>
          </w:p>
        </w:tc>
        <w:tc>
          <w:tcPr>
            <w:tcW w:w="1672" w:type="dxa"/>
          </w:tcPr>
          <w:p w14:paraId="35461E7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E0AB7A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en línea</w:t>
            </w:r>
          </w:p>
          <w:p w14:paraId="5C34835E"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tc>
      </w:tr>
      <w:tr w:rsidR="001B57CB" w:rsidRPr="001B57CB" w14:paraId="762263C0" w14:textId="77777777" w:rsidTr="615117CF">
        <w:trPr>
          <w:trHeight w:val="1142"/>
        </w:trPr>
        <w:tc>
          <w:tcPr>
            <w:tcW w:w="1643" w:type="dxa"/>
          </w:tcPr>
          <w:p w14:paraId="5CD16DC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96D410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Local </w:t>
            </w:r>
          </w:p>
        </w:tc>
        <w:tc>
          <w:tcPr>
            <w:tcW w:w="1800" w:type="dxa"/>
          </w:tcPr>
          <w:p w14:paraId="1F63E22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5E72E9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roofErr w:type="spellStart"/>
            <w:r w:rsidRPr="001B57CB">
              <w:rPr>
                <w:sz w:val="20"/>
                <w:szCs w:val="20"/>
                <w:lang w:val="es"/>
              </w:rPr>
              <w:t>Acellus</w:t>
            </w:r>
            <w:proofErr w:type="spellEnd"/>
          </w:p>
          <w:p w14:paraId="20F2EA1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2790" w:type="dxa"/>
          </w:tcPr>
          <w:p w14:paraId="220C282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76D8DA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Continua</w:t>
            </w:r>
          </w:p>
        </w:tc>
        <w:tc>
          <w:tcPr>
            <w:tcW w:w="1515" w:type="dxa"/>
          </w:tcPr>
          <w:p w14:paraId="50DF2012"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1ADE306D"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sz w:val="20"/>
                <w:szCs w:val="20"/>
                <w:lang w:val="es"/>
              </w:rPr>
              <w:t>Grados 1-6</w:t>
            </w:r>
          </w:p>
        </w:tc>
        <w:tc>
          <w:tcPr>
            <w:tcW w:w="1725" w:type="dxa"/>
          </w:tcPr>
          <w:p w14:paraId="58F48FED"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39425821" w14:textId="77777777" w:rsidR="001B57CB" w:rsidRPr="001B57CB" w:rsidRDefault="001B57CB" w:rsidP="00C12925">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Transdisciplinario</w:t>
            </w:r>
          </w:p>
        </w:tc>
        <w:tc>
          <w:tcPr>
            <w:tcW w:w="1672" w:type="dxa"/>
          </w:tcPr>
          <w:p w14:paraId="413BCC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E1EFED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en línea</w:t>
            </w:r>
          </w:p>
        </w:tc>
      </w:tr>
      <w:tr w:rsidR="001B57CB" w:rsidRPr="001B57CB" w14:paraId="65D1F0C5" w14:textId="77777777" w:rsidTr="615117CF">
        <w:tc>
          <w:tcPr>
            <w:tcW w:w="1643" w:type="dxa"/>
            <w:shd w:val="clear" w:color="auto" w:fill="9CC2E5" w:themeFill="accent1" w:themeFillTint="99"/>
          </w:tcPr>
          <w:p w14:paraId="2059B610"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Evaluación estatal/local</w:t>
            </w:r>
          </w:p>
        </w:tc>
        <w:tc>
          <w:tcPr>
            <w:tcW w:w="1800" w:type="dxa"/>
            <w:shd w:val="clear" w:color="auto" w:fill="9CC2E5" w:themeFill="accent1" w:themeFillTint="99"/>
          </w:tcPr>
          <w:p w14:paraId="2CAA3A49"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Nombre de la evaluación</w:t>
            </w:r>
          </w:p>
        </w:tc>
        <w:tc>
          <w:tcPr>
            <w:tcW w:w="2790" w:type="dxa"/>
            <w:shd w:val="clear" w:color="auto" w:fill="9CC2E5" w:themeFill="accent1" w:themeFillTint="99"/>
          </w:tcPr>
          <w:p w14:paraId="198ADE62"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Ventana de administración de pruebas</w:t>
            </w:r>
          </w:p>
        </w:tc>
        <w:tc>
          <w:tcPr>
            <w:tcW w:w="1515" w:type="dxa"/>
            <w:shd w:val="clear" w:color="auto" w:fill="9CC2E5" w:themeFill="accent1" w:themeFillTint="99"/>
          </w:tcPr>
          <w:p w14:paraId="7F822399"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Participantes</w:t>
            </w:r>
          </w:p>
        </w:tc>
        <w:tc>
          <w:tcPr>
            <w:tcW w:w="1725" w:type="dxa"/>
            <w:shd w:val="clear" w:color="auto" w:fill="9CC2E5" w:themeFill="accent1" w:themeFillTint="99"/>
          </w:tcPr>
          <w:p w14:paraId="3E9CA828"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Sujeto(s) probado(s)</w:t>
            </w:r>
          </w:p>
        </w:tc>
        <w:tc>
          <w:tcPr>
            <w:tcW w:w="1672" w:type="dxa"/>
            <w:shd w:val="clear" w:color="auto" w:fill="9CC2E5" w:themeFill="accent1" w:themeFillTint="99"/>
          </w:tcPr>
          <w:p w14:paraId="1AEBDEE0" w14:textId="77777777" w:rsidR="001B57CB" w:rsidRPr="001B57CB" w:rsidRDefault="001B57CB" w:rsidP="001B57CB">
            <w:pPr>
              <w:suppressAutoHyphens/>
              <w:autoSpaceDN w:val="0"/>
              <w:spacing w:after="200" w:line="259" w:lineRule="auto"/>
              <w:jc w:val="center"/>
              <w:textAlignment w:val="baseline"/>
              <w:rPr>
                <w:rFonts w:ascii="Candara" w:hAnsi="Candara" w:cs="Arial"/>
                <w:b/>
              </w:rPr>
            </w:pPr>
            <w:r w:rsidRPr="001B57CB">
              <w:rPr>
                <w:b/>
                <w:lang w:val="es"/>
              </w:rPr>
              <w:t>Método de prueba</w:t>
            </w:r>
          </w:p>
        </w:tc>
      </w:tr>
      <w:tr w:rsidR="001B57CB" w:rsidRPr="001B57CB" w14:paraId="1F0DE488" w14:textId="77777777" w:rsidTr="615117CF">
        <w:tc>
          <w:tcPr>
            <w:tcW w:w="1643" w:type="dxa"/>
          </w:tcPr>
          <w:p w14:paraId="420E94A7"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lastRenderedPageBreak/>
              <w:t xml:space="preserve">           </w:t>
            </w:r>
          </w:p>
          <w:p w14:paraId="4469916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20FBE1E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A1536D2" w14:textId="36C90F21"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615117CF">
              <w:rPr>
                <w:sz w:val="20"/>
                <w:szCs w:val="20"/>
                <w:lang w:val="es"/>
              </w:rPr>
              <w:t xml:space="preserve">Rally </w:t>
            </w:r>
            <w:r w:rsidR="719CEDB9" w:rsidRPr="615117CF">
              <w:rPr>
                <w:sz w:val="20"/>
                <w:szCs w:val="20"/>
                <w:lang w:val="es"/>
              </w:rPr>
              <w:t>el Punto de Referencia</w:t>
            </w:r>
          </w:p>
        </w:tc>
        <w:tc>
          <w:tcPr>
            <w:tcW w:w="2790" w:type="dxa"/>
          </w:tcPr>
          <w:p w14:paraId="1AE51E7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2CD63C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Diciembre</w:t>
            </w:r>
          </w:p>
        </w:tc>
        <w:tc>
          <w:tcPr>
            <w:tcW w:w="1515" w:type="dxa"/>
          </w:tcPr>
          <w:p w14:paraId="7C7AF41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3F2BB7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3-6</w:t>
            </w:r>
          </w:p>
        </w:tc>
        <w:tc>
          <w:tcPr>
            <w:tcW w:w="1725" w:type="dxa"/>
          </w:tcPr>
          <w:p w14:paraId="620DDAF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895BAF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ELA y Matemáticas</w:t>
            </w:r>
          </w:p>
        </w:tc>
        <w:tc>
          <w:tcPr>
            <w:tcW w:w="1672" w:type="dxa"/>
          </w:tcPr>
          <w:p w14:paraId="3332D7B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08A91F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Papel/Escaneado</w:t>
            </w:r>
          </w:p>
        </w:tc>
      </w:tr>
      <w:tr w:rsidR="001B57CB" w:rsidRPr="001B57CB" w14:paraId="51166E6E" w14:textId="77777777" w:rsidTr="615117CF">
        <w:tc>
          <w:tcPr>
            <w:tcW w:w="1643" w:type="dxa"/>
          </w:tcPr>
          <w:p w14:paraId="7304F34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FF685C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4F77BF32"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t xml:space="preserve">          </w:t>
            </w:r>
          </w:p>
          <w:p w14:paraId="3FEEC412" w14:textId="6EA3D91F"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615117CF">
              <w:rPr>
                <w:sz w:val="20"/>
                <w:szCs w:val="20"/>
                <w:lang w:val="es"/>
              </w:rPr>
              <w:t xml:space="preserve">Rally </w:t>
            </w:r>
            <w:r w:rsidR="238A0F9B" w:rsidRPr="615117CF">
              <w:rPr>
                <w:sz w:val="20"/>
                <w:szCs w:val="20"/>
                <w:lang w:val="es"/>
              </w:rPr>
              <w:t>Prueba Simulada</w:t>
            </w:r>
          </w:p>
        </w:tc>
        <w:tc>
          <w:tcPr>
            <w:tcW w:w="2790" w:type="dxa"/>
          </w:tcPr>
          <w:p w14:paraId="45E4B76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25C2A6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Febrero</w:t>
            </w:r>
          </w:p>
        </w:tc>
        <w:tc>
          <w:tcPr>
            <w:tcW w:w="1515" w:type="dxa"/>
          </w:tcPr>
          <w:p w14:paraId="54D493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A1E2D3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3-6</w:t>
            </w:r>
          </w:p>
        </w:tc>
        <w:tc>
          <w:tcPr>
            <w:tcW w:w="1725" w:type="dxa"/>
          </w:tcPr>
          <w:p w14:paraId="72BA507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0AE57E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ELA y Matemáticas</w:t>
            </w:r>
          </w:p>
        </w:tc>
        <w:tc>
          <w:tcPr>
            <w:tcW w:w="1672" w:type="dxa"/>
          </w:tcPr>
          <w:p w14:paraId="6B6FDF7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DDC8CE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Papel/Escaneado</w:t>
            </w:r>
          </w:p>
        </w:tc>
      </w:tr>
      <w:tr w:rsidR="001B57CB" w:rsidRPr="001B57CB" w14:paraId="62AAB9A0" w14:textId="77777777" w:rsidTr="615117CF">
        <w:tc>
          <w:tcPr>
            <w:tcW w:w="1643" w:type="dxa"/>
          </w:tcPr>
          <w:p w14:paraId="64975D1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DDBCB4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1411F69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02D3D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Mediados de año</w:t>
            </w:r>
          </w:p>
          <w:p w14:paraId="329B024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Matemática </w:t>
            </w:r>
          </w:p>
        </w:tc>
        <w:tc>
          <w:tcPr>
            <w:tcW w:w="2790" w:type="dxa"/>
          </w:tcPr>
          <w:p w14:paraId="7FB40D2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96A62F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Febrero/Marzo</w:t>
            </w:r>
          </w:p>
        </w:tc>
        <w:tc>
          <w:tcPr>
            <w:tcW w:w="1515" w:type="dxa"/>
          </w:tcPr>
          <w:p w14:paraId="4162B17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23EC3A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1-2</w:t>
            </w:r>
          </w:p>
        </w:tc>
        <w:tc>
          <w:tcPr>
            <w:tcW w:w="1725" w:type="dxa"/>
          </w:tcPr>
          <w:p w14:paraId="3CE491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7B2495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Matemática</w:t>
            </w:r>
          </w:p>
        </w:tc>
        <w:tc>
          <w:tcPr>
            <w:tcW w:w="1672" w:type="dxa"/>
          </w:tcPr>
          <w:p w14:paraId="7DB466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CC452D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Papel</w:t>
            </w:r>
          </w:p>
        </w:tc>
      </w:tr>
      <w:tr w:rsidR="001B57CB" w:rsidRPr="001B57CB" w14:paraId="16744F5C" w14:textId="77777777" w:rsidTr="615117CF">
        <w:tc>
          <w:tcPr>
            <w:tcW w:w="1643" w:type="dxa"/>
          </w:tcPr>
          <w:p w14:paraId="4AA01FD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BF175F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Estado</w:t>
            </w:r>
          </w:p>
        </w:tc>
        <w:tc>
          <w:tcPr>
            <w:tcW w:w="1800" w:type="dxa"/>
          </w:tcPr>
          <w:p w14:paraId="79471A7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7CEEE6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Programa de Pruebas de NYS</w:t>
            </w:r>
          </w:p>
          <w:p w14:paraId="189D58B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Ella </w:t>
            </w:r>
          </w:p>
        </w:tc>
        <w:tc>
          <w:tcPr>
            <w:tcW w:w="2790" w:type="dxa"/>
          </w:tcPr>
          <w:p w14:paraId="67610FC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1A791C7" w14:textId="204F1D6D" w:rsidR="001B57CB" w:rsidRPr="001B57CB" w:rsidRDefault="001B57CB" w:rsidP="615117CF">
            <w:pPr>
              <w:suppressAutoHyphens/>
              <w:autoSpaceDN w:val="0"/>
              <w:spacing w:after="200" w:line="276" w:lineRule="auto"/>
              <w:jc w:val="center"/>
              <w:textAlignment w:val="baseline"/>
              <w:rPr>
                <w:lang w:val="es"/>
              </w:rPr>
            </w:pPr>
            <w:r w:rsidRPr="001B57CB">
              <w:rPr>
                <w:sz w:val="20"/>
                <w:szCs w:val="20"/>
                <w:lang w:val="es"/>
              </w:rPr>
              <w:t>Del 20</w:t>
            </w:r>
            <w:r w:rsidR="1DCD15ED" w:rsidRPr="001B57CB">
              <w:rPr>
                <w:sz w:val="20"/>
                <w:szCs w:val="20"/>
                <w:lang w:val="es"/>
              </w:rPr>
              <w:t xml:space="preserve"> </w:t>
            </w:r>
            <w:r w:rsidR="65D82535" w:rsidRPr="001B57CB">
              <w:rPr>
                <w:sz w:val="20"/>
                <w:szCs w:val="20"/>
                <w:lang w:val="es"/>
              </w:rPr>
              <w:t>de a</w:t>
            </w:r>
            <w:r w:rsidRPr="001B57CB">
              <w:rPr>
                <w:sz w:val="20"/>
                <w:szCs w:val="20"/>
                <w:lang w:val="es"/>
              </w:rPr>
              <w:t>bril al 22</w:t>
            </w:r>
            <w:r>
              <w:rPr>
                <w:lang w:val="es"/>
              </w:rPr>
              <w:t xml:space="preserve"> </w:t>
            </w:r>
            <w:r w:rsidR="158C133E">
              <w:rPr>
                <w:lang w:val="es"/>
              </w:rPr>
              <w:t xml:space="preserve">de </w:t>
            </w:r>
            <w:r>
              <w:rPr>
                <w:lang w:val="es"/>
              </w:rPr>
              <w:t>abril</w:t>
            </w:r>
          </w:p>
        </w:tc>
        <w:tc>
          <w:tcPr>
            <w:tcW w:w="1515" w:type="dxa"/>
          </w:tcPr>
          <w:p w14:paraId="649027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93AF54A"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sz w:val="20"/>
                <w:szCs w:val="20"/>
                <w:lang w:val="es"/>
              </w:rPr>
              <w:t>Grados 3-6</w:t>
            </w:r>
          </w:p>
        </w:tc>
        <w:tc>
          <w:tcPr>
            <w:tcW w:w="1725" w:type="dxa"/>
          </w:tcPr>
          <w:p w14:paraId="35E0BD7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9D2920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Ella</w:t>
            </w:r>
          </w:p>
        </w:tc>
        <w:tc>
          <w:tcPr>
            <w:tcW w:w="1672" w:type="dxa"/>
          </w:tcPr>
          <w:p w14:paraId="6E389E55"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p>
          <w:p w14:paraId="0D1F1EE3"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sz w:val="20"/>
                <w:szCs w:val="20"/>
                <w:lang w:val="es"/>
              </w:rPr>
              <w:t>Escanear/Papel/</w:t>
            </w:r>
          </w:p>
          <w:p w14:paraId="7DF0B59D"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sz w:val="20"/>
                <w:szCs w:val="20"/>
                <w:lang w:val="es"/>
              </w:rPr>
              <w:t>Escrito</w:t>
            </w:r>
          </w:p>
        </w:tc>
      </w:tr>
      <w:tr w:rsidR="001B57CB" w:rsidRPr="001B57CB" w14:paraId="02EDFDD0" w14:textId="77777777" w:rsidTr="615117CF">
        <w:tc>
          <w:tcPr>
            <w:tcW w:w="1643" w:type="dxa"/>
          </w:tcPr>
          <w:p w14:paraId="071531B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320591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Estado</w:t>
            </w:r>
          </w:p>
        </w:tc>
        <w:tc>
          <w:tcPr>
            <w:tcW w:w="1800" w:type="dxa"/>
          </w:tcPr>
          <w:p w14:paraId="1B07E3D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8BC5FF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Habla NYSESLAT</w:t>
            </w:r>
          </w:p>
        </w:tc>
        <w:tc>
          <w:tcPr>
            <w:tcW w:w="2790" w:type="dxa"/>
          </w:tcPr>
          <w:p w14:paraId="0DBA24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9107AB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19</w:t>
            </w:r>
            <w:r w:rsidRPr="001B57CB">
              <w:rPr>
                <w:sz w:val="20"/>
                <w:szCs w:val="20"/>
                <w:vertAlign w:val="superscript"/>
                <w:lang w:val="es"/>
              </w:rPr>
              <w:t>de</w:t>
            </w:r>
            <w:r>
              <w:rPr>
                <w:lang w:val="es"/>
              </w:rPr>
              <w:t>abril</w:t>
            </w:r>
            <w:r w:rsidRPr="001B57CB">
              <w:rPr>
                <w:sz w:val="20"/>
                <w:szCs w:val="20"/>
                <w:lang w:val="es"/>
              </w:rPr>
              <w:t>- 28 de mayo</w:t>
            </w:r>
          </w:p>
        </w:tc>
        <w:tc>
          <w:tcPr>
            <w:tcW w:w="1515" w:type="dxa"/>
          </w:tcPr>
          <w:p w14:paraId="483F996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AED4B6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0C737F3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5E4736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Idioma</w:t>
            </w:r>
          </w:p>
          <w:p w14:paraId="682B9A5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Competencia</w:t>
            </w:r>
          </w:p>
        </w:tc>
        <w:tc>
          <w:tcPr>
            <w:tcW w:w="1672" w:type="dxa"/>
          </w:tcPr>
          <w:p w14:paraId="6BCC1134"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0EBCFACB" w14:textId="78866B47" w:rsidR="001B57CB" w:rsidRPr="001B57CB" w:rsidRDefault="001B57CB" w:rsidP="615117CF">
            <w:pPr>
              <w:suppressAutoHyphens/>
              <w:autoSpaceDN w:val="0"/>
              <w:spacing w:after="200" w:line="276" w:lineRule="auto"/>
              <w:jc w:val="center"/>
              <w:textAlignment w:val="baseline"/>
              <w:rPr>
                <w:rFonts w:ascii="Candara" w:hAnsi="Candara" w:cs="Arial"/>
                <w:sz w:val="20"/>
                <w:szCs w:val="20"/>
              </w:rPr>
            </w:pPr>
            <w:r w:rsidRPr="615117CF">
              <w:rPr>
                <w:sz w:val="20"/>
                <w:szCs w:val="20"/>
                <w:lang w:val="es"/>
              </w:rPr>
              <w:t>Oral/</w:t>
            </w:r>
            <w:r w:rsidR="60E16B97" w:rsidRPr="615117CF">
              <w:rPr>
                <w:sz w:val="20"/>
                <w:szCs w:val="20"/>
                <w:lang w:val="es"/>
              </w:rPr>
              <w:t xml:space="preserve"> Escaneado</w:t>
            </w:r>
          </w:p>
        </w:tc>
      </w:tr>
      <w:tr w:rsidR="001B57CB" w:rsidRPr="001B57CB" w14:paraId="30DD0F9A" w14:textId="77777777" w:rsidTr="615117CF">
        <w:tc>
          <w:tcPr>
            <w:tcW w:w="1643" w:type="dxa"/>
          </w:tcPr>
          <w:p w14:paraId="7F2ED3A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27A854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Estado</w:t>
            </w:r>
          </w:p>
        </w:tc>
        <w:tc>
          <w:tcPr>
            <w:tcW w:w="1800" w:type="dxa"/>
          </w:tcPr>
          <w:p w14:paraId="715732C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943FB8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Programa de Pruebas de NYS</w:t>
            </w:r>
          </w:p>
          <w:p w14:paraId="001507A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Matemática </w:t>
            </w:r>
          </w:p>
        </w:tc>
        <w:tc>
          <w:tcPr>
            <w:tcW w:w="2790" w:type="dxa"/>
          </w:tcPr>
          <w:p w14:paraId="41D2EEC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41E233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4</w:t>
            </w:r>
            <w:proofErr w:type="gramStart"/>
            <w:r w:rsidRPr="001B57CB">
              <w:rPr>
                <w:sz w:val="20"/>
                <w:szCs w:val="20"/>
                <w:vertAlign w:val="superscript"/>
                <w:lang w:val="es"/>
              </w:rPr>
              <w:t>de</w:t>
            </w:r>
            <w:r>
              <w:rPr>
                <w:lang w:val="es"/>
              </w:rPr>
              <w:t xml:space="preserve"> </w:t>
            </w:r>
            <w:r w:rsidRPr="001B57CB">
              <w:rPr>
                <w:sz w:val="20"/>
                <w:szCs w:val="20"/>
                <w:lang w:val="es"/>
              </w:rPr>
              <w:t xml:space="preserve"> mayo</w:t>
            </w:r>
            <w:proofErr w:type="gramEnd"/>
            <w:r w:rsidRPr="001B57CB">
              <w:rPr>
                <w:sz w:val="20"/>
                <w:szCs w:val="20"/>
                <w:lang w:val="es"/>
              </w:rPr>
              <w:t xml:space="preserve"> – 6 de mayo</w:t>
            </w:r>
          </w:p>
        </w:tc>
        <w:tc>
          <w:tcPr>
            <w:tcW w:w="1515" w:type="dxa"/>
          </w:tcPr>
          <w:p w14:paraId="233A49A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E276C0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3-6</w:t>
            </w:r>
          </w:p>
        </w:tc>
        <w:tc>
          <w:tcPr>
            <w:tcW w:w="1725" w:type="dxa"/>
          </w:tcPr>
          <w:p w14:paraId="1966EC8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C8DD20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Matemática</w:t>
            </w:r>
          </w:p>
        </w:tc>
        <w:tc>
          <w:tcPr>
            <w:tcW w:w="1672" w:type="dxa"/>
          </w:tcPr>
          <w:p w14:paraId="07BF83E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935011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Escanear/Papel/</w:t>
            </w:r>
          </w:p>
          <w:p w14:paraId="617717E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Escrito</w:t>
            </w:r>
          </w:p>
        </w:tc>
      </w:tr>
      <w:tr w:rsidR="001B57CB" w:rsidRPr="001B57CB" w14:paraId="4A6BCCE4" w14:textId="77777777" w:rsidTr="615117CF">
        <w:tc>
          <w:tcPr>
            <w:tcW w:w="1643" w:type="dxa"/>
          </w:tcPr>
          <w:p w14:paraId="2BAC4523"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0AE5206B"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13194E0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Estado</w:t>
            </w:r>
          </w:p>
          <w:p w14:paraId="4CD38CB4"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04DCC425"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245D6954"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2E9E8399"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122B5462"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tc>
        <w:tc>
          <w:tcPr>
            <w:tcW w:w="1800" w:type="dxa"/>
          </w:tcPr>
          <w:p w14:paraId="2350F83D"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744FFE52"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NYSESLAT</w:t>
            </w:r>
          </w:p>
          <w:p w14:paraId="3BDC788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Escuchar, Leer, Escribir</w:t>
            </w:r>
          </w:p>
        </w:tc>
        <w:tc>
          <w:tcPr>
            <w:tcW w:w="2790" w:type="dxa"/>
          </w:tcPr>
          <w:p w14:paraId="14091D94"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3CC06945"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17</w:t>
            </w:r>
            <w:r w:rsidRPr="001B57CB">
              <w:rPr>
                <w:sz w:val="20"/>
                <w:szCs w:val="20"/>
                <w:vertAlign w:val="superscript"/>
                <w:lang w:val="es"/>
              </w:rPr>
              <w:t>de</w:t>
            </w:r>
            <w:r w:rsidRPr="001B57CB">
              <w:rPr>
                <w:sz w:val="20"/>
                <w:szCs w:val="20"/>
                <w:lang w:val="es"/>
              </w:rPr>
              <w:t>mayo - 28 de mayo</w:t>
            </w:r>
          </w:p>
        </w:tc>
        <w:tc>
          <w:tcPr>
            <w:tcW w:w="1515" w:type="dxa"/>
          </w:tcPr>
          <w:p w14:paraId="3C933FE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78065CF9"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2729AC2D"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04BF0D99"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Idioma</w:t>
            </w:r>
          </w:p>
          <w:p w14:paraId="3079527E"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Competencia</w:t>
            </w:r>
          </w:p>
          <w:p w14:paraId="395E702F"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tc>
        <w:tc>
          <w:tcPr>
            <w:tcW w:w="1672" w:type="dxa"/>
          </w:tcPr>
          <w:p w14:paraId="77028EB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3829116A" w14:textId="4F1B175E" w:rsidR="001B57CB" w:rsidRPr="001B57CB" w:rsidRDefault="001B57CB" w:rsidP="615117CF">
            <w:pPr>
              <w:suppressAutoHyphens/>
              <w:autoSpaceDN w:val="0"/>
              <w:spacing w:line="276" w:lineRule="auto"/>
              <w:jc w:val="center"/>
              <w:textAlignment w:val="baseline"/>
              <w:rPr>
                <w:rFonts w:ascii="Candara" w:hAnsi="Candara" w:cs="Arial"/>
                <w:sz w:val="20"/>
                <w:szCs w:val="20"/>
              </w:rPr>
            </w:pPr>
            <w:r w:rsidRPr="615117CF">
              <w:rPr>
                <w:sz w:val="20"/>
                <w:szCs w:val="20"/>
                <w:lang w:val="es"/>
              </w:rPr>
              <w:t>Oral/</w:t>
            </w:r>
            <w:r w:rsidR="326B782B" w:rsidRPr="615117CF">
              <w:rPr>
                <w:sz w:val="20"/>
                <w:szCs w:val="20"/>
                <w:lang w:val="es"/>
              </w:rPr>
              <w:t xml:space="preserve"> Escaneado</w:t>
            </w:r>
            <w:r w:rsidRPr="615117CF">
              <w:rPr>
                <w:sz w:val="20"/>
                <w:szCs w:val="20"/>
                <w:lang w:val="es"/>
              </w:rPr>
              <w:t>/</w:t>
            </w:r>
          </w:p>
          <w:p w14:paraId="1A8DE5C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Escrito</w:t>
            </w:r>
          </w:p>
          <w:p w14:paraId="50B3D336"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1DBA9E0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1B4C489C"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52BC1246" w14:textId="77777777" w:rsidR="001B57CB" w:rsidRDefault="001B57CB" w:rsidP="001B57CB">
            <w:pPr>
              <w:suppressAutoHyphens/>
              <w:autoSpaceDN w:val="0"/>
              <w:spacing w:line="276" w:lineRule="auto"/>
              <w:textAlignment w:val="baseline"/>
              <w:rPr>
                <w:rFonts w:ascii="Candara" w:hAnsi="Candara" w:cs="Arial"/>
                <w:sz w:val="20"/>
                <w:szCs w:val="20"/>
              </w:rPr>
            </w:pPr>
          </w:p>
          <w:p w14:paraId="1415E864" w14:textId="77777777" w:rsidR="008D254F" w:rsidRDefault="008D254F" w:rsidP="001B57CB">
            <w:pPr>
              <w:suppressAutoHyphens/>
              <w:autoSpaceDN w:val="0"/>
              <w:spacing w:line="276" w:lineRule="auto"/>
              <w:textAlignment w:val="baseline"/>
              <w:rPr>
                <w:rFonts w:ascii="Candara" w:hAnsi="Candara" w:cs="Arial"/>
                <w:sz w:val="20"/>
                <w:szCs w:val="20"/>
              </w:rPr>
            </w:pPr>
          </w:p>
          <w:p w14:paraId="2780F974" w14:textId="77777777" w:rsidR="008D254F" w:rsidRDefault="008D254F" w:rsidP="001B57CB">
            <w:pPr>
              <w:suppressAutoHyphens/>
              <w:autoSpaceDN w:val="0"/>
              <w:spacing w:line="276" w:lineRule="auto"/>
              <w:textAlignment w:val="baseline"/>
              <w:rPr>
                <w:rFonts w:ascii="Candara" w:hAnsi="Candara" w:cs="Arial"/>
                <w:sz w:val="20"/>
                <w:szCs w:val="20"/>
              </w:rPr>
            </w:pPr>
          </w:p>
          <w:p w14:paraId="19EEA8AA" w14:textId="77777777" w:rsidR="008D254F" w:rsidRDefault="008D254F" w:rsidP="001B57CB">
            <w:pPr>
              <w:suppressAutoHyphens/>
              <w:autoSpaceDN w:val="0"/>
              <w:spacing w:line="276" w:lineRule="auto"/>
              <w:textAlignment w:val="baseline"/>
              <w:rPr>
                <w:rFonts w:ascii="Candara" w:hAnsi="Candara" w:cs="Arial"/>
                <w:sz w:val="20"/>
                <w:szCs w:val="20"/>
              </w:rPr>
            </w:pPr>
          </w:p>
          <w:p w14:paraId="588A3DA5" w14:textId="77777777" w:rsidR="008D254F" w:rsidRPr="001B57CB" w:rsidRDefault="008D254F" w:rsidP="001B57CB">
            <w:pPr>
              <w:suppressAutoHyphens/>
              <w:autoSpaceDN w:val="0"/>
              <w:spacing w:line="276" w:lineRule="auto"/>
              <w:textAlignment w:val="baseline"/>
              <w:rPr>
                <w:rFonts w:ascii="Candara" w:hAnsi="Candara" w:cs="Arial"/>
                <w:sz w:val="20"/>
                <w:szCs w:val="20"/>
              </w:rPr>
            </w:pPr>
          </w:p>
        </w:tc>
      </w:tr>
      <w:tr w:rsidR="001B57CB" w:rsidRPr="001B57CB" w14:paraId="2A329C48" w14:textId="77777777" w:rsidTr="615117CF">
        <w:trPr>
          <w:trHeight w:val="638"/>
        </w:trPr>
        <w:tc>
          <w:tcPr>
            <w:tcW w:w="1643" w:type="dxa"/>
            <w:shd w:val="clear" w:color="auto" w:fill="9CC2E5" w:themeFill="accent1" w:themeFillTint="99"/>
          </w:tcPr>
          <w:p w14:paraId="24A01A86"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Evaluación estatal/local</w:t>
            </w:r>
          </w:p>
        </w:tc>
        <w:tc>
          <w:tcPr>
            <w:tcW w:w="1800" w:type="dxa"/>
            <w:shd w:val="clear" w:color="auto" w:fill="9CC2E5" w:themeFill="accent1" w:themeFillTint="99"/>
          </w:tcPr>
          <w:p w14:paraId="2D265C66"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Nombre de la evaluación</w:t>
            </w:r>
          </w:p>
        </w:tc>
        <w:tc>
          <w:tcPr>
            <w:tcW w:w="2790" w:type="dxa"/>
            <w:shd w:val="clear" w:color="auto" w:fill="9CC2E5" w:themeFill="accent1" w:themeFillTint="99"/>
          </w:tcPr>
          <w:p w14:paraId="33B3871A"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Ventana de administración de pruebas</w:t>
            </w:r>
          </w:p>
        </w:tc>
        <w:tc>
          <w:tcPr>
            <w:tcW w:w="1515" w:type="dxa"/>
            <w:shd w:val="clear" w:color="auto" w:fill="9CC2E5" w:themeFill="accent1" w:themeFillTint="99"/>
          </w:tcPr>
          <w:p w14:paraId="0952C651"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Participantes</w:t>
            </w:r>
          </w:p>
        </w:tc>
        <w:tc>
          <w:tcPr>
            <w:tcW w:w="1725" w:type="dxa"/>
            <w:shd w:val="clear" w:color="auto" w:fill="9CC2E5" w:themeFill="accent1" w:themeFillTint="99"/>
          </w:tcPr>
          <w:p w14:paraId="478ECB0C"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b/>
                <w:lang w:val="es"/>
              </w:rPr>
              <w:t>Sujeto(s) probado(s)</w:t>
            </w:r>
          </w:p>
        </w:tc>
        <w:tc>
          <w:tcPr>
            <w:tcW w:w="1672" w:type="dxa"/>
            <w:shd w:val="clear" w:color="auto" w:fill="9CC2E5" w:themeFill="accent1" w:themeFillTint="99"/>
          </w:tcPr>
          <w:p w14:paraId="4C1058FC" w14:textId="77777777" w:rsidR="001B57CB" w:rsidRPr="001B57CB" w:rsidRDefault="001B57CB" w:rsidP="001B57CB">
            <w:pPr>
              <w:suppressAutoHyphens/>
              <w:autoSpaceDN w:val="0"/>
              <w:spacing w:after="200" w:line="259" w:lineRule="auto"/>
              <w:jc w:val="center"/>
              <w:textAlignment w:val="baseline"/>
              <w:rPr>
                <w:rFonts w:ascii="Candara" w:hAnsi="Candara" w:cs="Arial"/>
                <w:b/>
              </w:rPr>
            </w:pPr>
            <w:r w:rsidRPr="001B57CB">
              <w:rPr>
                <w:b/>
                <w:lang w:val="es"/>
              </w:rPr>
              <w:t>Método de prueba</w:t>
            </w:r>
          </w:p>
        </w:tc>
      </w:tr>
      <w:tr w:rsidR="001B57CB" w:rsidRPr="001B57CB" w14:paraId="4AB21F92" w14:textId="77777777" w:rsidTr="615117CF">
        <w:tc>
          <w:tcPr>
            <w:tcW w:w="1643" w:type="dxa"/>
          </w:tcPr>
          <w:p w14:paraId="72A23CB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500FC8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Estado </w:t>
            </w:r>
          </w:p>
          <w:p w14:paraId="21E5514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tcPr>
          <w:p w14:paraId="756B5F5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Programa de Pruebas de NYS </w:t>
            </w:r>
          </w:p>
          <w:p w14:paraId="33356AF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Rendimiento científico</w:t>
            </w:r>
          </w:p>
        </w:tc>
        <w:tc>
          <w:tcPr>
            <w:tcW w:w="2790" w:type="dxa"/>
          </w:tcPr>
          <w:p w14:paraId="23546D6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8F5D7B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Del 25</w:t>
            </w:r>
            <w:r w:rsidRPr="001B57CB">
              <w:rPr>
                <w:sz w:val="20"/>
                <w:szCs w:val="20"/>
                <w:vertAlign w:val="superscript"/>
                <w:lang w:val="es"/>
              </w:rPr>
              <w:t>de</w:t>
            </w:r>
            <w:r w:rsidRPr="001B57CB">
              <w:rPr>
                <w:sz w:val="20"/>
                <w:szCs w:val="20"/>
                <w:lang w:val="es"/>
              </w:rPr>
              <w:t>mayo al 4 de junio</w:t>
            </w:r>
          </w:p>
        </w:tc>
        <w:tc>
          <w:tcPr>
            <w:tcW w:w="1515" w:type="dxa"/>
          </w:tcPr>
          <w:p w14:paraId="0A6081E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3639A3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 4</w:t>
            </w:r>
          </w:p>
        </w:tc>
        <w:tc>
          <w:tcPr>
            <w:tcW w:w="1725" w:type="dxa"/>
          </w:tcPr>
          <w:p w14:paraId="0F1EEA2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00A5F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Ciencia</w:t>
            </w:r>
          </w:p>
        </w:tc>
        <w:tc>
          <w:tcPr>
            <w:tcW w:w="1672" w:type="dxa"/>
          </w:tcPr>
          <w:p w14:paraId="18FC5A81"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p>
          <w:p w14:paraId="2428C249"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sz w:val="20"/>
                <w:szCs w:val="20"/>
                <w:lang w:val="es"/>
              </w:rPr>
              <w:t>Laboratorio</w:t>
            </w:r>
          </w:p>
        </w:tc>
      </w:tr>
      <w:tr w:rsidR="001B57CB" w:rsidRPr="001B57CB" w14:paraId="1288CF71" w14:textId="77777777" w:rsidTr="615117CF">
        <w:tc>
          <w:tcPr>
            <w:tcW w:w="1643" w:type="dxa"/>
          </w:tcPr>
          <w:p w14:paraId="2E71EE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3DB0CC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Estado</w:t>
            </w:r>
          </w:p>
        </w:tc>
        <w:tc>
          <w:tcPr>
            <w:tcW w:w="1800" w:type="dxa"/>
          </w:tcPr>
          <w:p w14:paraId="65869DD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Programa de Pruebas de NYS</w:t>
            </w:r>
          </w:p>
          <w:p w14:paraId="78620FA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Ciencia escrita</w:t>
            </w:r>
          </w:p>
        </w:tc>
        <w:tc>
          <w:tcPr>
            <w:tcW w:w="2790" w:type="dxa"/>
          </w:tcPr>
          <w:p w14:paraId="64FE7B1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1C5E97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7 de junio </w:t>
            </w:r>
          </w:p>
        </w:tc>
        <w:tc>
          <w:tcPr>
            <w:tcW w:w="1515" w:type="dxa"/>
          </w:tcPr>
          <w:p w14:paraId="709A639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DEB0D7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 4</w:t>
            </w:r>
          </w:p>
        </w:tc>
        <w:tc>
          <w:tcPr>
            <w:tcW w:w="1725" w:type="dxa"/>
          </w:tcPr>
          <w:p w14:paraId="6D6F78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86CA9D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Ciencia</w:t>
            </w:r>
          </w:p>
        </w:tc>
        <w:tc>
          <w:tcPr>
            <w:tcW w:w="1672" w:type="dxa"/>
          </w:tcPr>
          <w:p w14:paraId="2BBD9E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47AB5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Escaneo/Papel</w:t>
            </w:r>
          </w:p>
        </w:tc>
      </w:tr>
      <w:tr w:rsidR="001B57CB" w:rsidRPr="001B57CB" w14:paraId="73BE75A9" w14:textId="77777777" w:rsidTr="615117CF">
        <w:tc>
          <w:tcPr>
            <w:tcW w:w="1643" w:type="dxa"/>
          </w:tcPr>
          <w:p w14:paraId="258ADE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B847E5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04EF17D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373275D" w14:textId="77777777" w:rsidR="001B57CB" w:rsidRPr="001B57CB" w:rsidRDefault="001B57CB" w:rsidP="615117CF">
            <w:pPr>
              <w:suppressAutoHyphens/>
              <w:autoSpaceDN w:val="0"/>
              <w:spacing w:after="200" w:line="276" w:lineRule="auto"/>
              <w:jc w:val="center"/>
              <w:textAlignment w:val="baseline"/>
              <w:rPr>
                <w:rFonts w:ascii="Candara" w:hAnsi="Candara" w:cs="Arial"/>
                <w:sz w:val="20"/>
                <w:szCs w:val="20"/>
              </w:rPr>
            </w:pPr>
            <w:r w:rsidRPr="615117CF">
              <w:rPr>
                <w:sz w:val="20"/>
                <w:szCs w:val="20"/>
                <w:lang w:val="es"/>
              </w:rPr>
              <w:t xml:space="preserve">Matemáticas de fin de año </w:t>
            </w:r>
          </w:p>
        </w:tc>
        <w:tc>
          <w:tcPr>
            <w:tcW w:w="2790" w:type="dxa"/>
          </w:tcPr>
          <w:p w14:paraId="53BA0FD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3FDE0D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Junio</w:t>
            </w:r>
          </w:p>
        </w:tc>
        <w:tc>
          <w:tcPr>
            <w:tcW w:w="1515" w:type="dxa"/>
          </w:tcPr>
          <w:p w14:paraId="5DA7E4C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01BC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1-2</w:t>
            </w:r>
          </w:p>
        </w:tc>
        <w:tc>
          <w:tcPr>
            <w:tcW w:w="1725" w:type="dxa"/>
          </w:tcPr>
          <w:p w14:paraId="16A2C8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DE9CC2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Matemática</w:t>
            </w:r>
          </w:p>
        </w:tc>
        <w:tc>
          <w:tcPr>
            <w:tcW w:w="1672" w:type="dxa"/>
          </w:tcPr>
          <w:p w14:paraId="0D4A63F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9E8D1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Papel</w:t>
            </w:r>
          </w:p>
        </w:tc>
      </w:tr>
      <w:tr w:rsidR="001B57CB" w:rsidRPr="001B57CB" w14:paraId="4C4F7BE7" w14:textId="77777777" w:rsidTr="615117CF">
        <w:tc>
          <w:tcPr>
            <w:tcW w:w="1643" w:type="dxa"/>
          </w:tcPr>
          <w:p w14:paraId="6CB4B78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BF1758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p w14:paraId="2935D05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tcPr>
          <w:p w14:paraId="1087A5C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EEE9D67" w14:textId="566C67A2" w:rsidR="001B57CB" w:rsidRPr="001B57CB" w:rsidRDefault="001B57CB" w:rsidP="615117CF">
            <w:pPr>
              <w:suppressAutoHyphens/>
              <w:autoSpaceDN w:val="0"/>
              <w:spacing w:after="200" w:line="276" w:lineRule="auto"/>
              <w:jc w:val="center"/>
              <w:textAlignment w:val="baseline"/>
              <w:rPr>
                <w:rFonts w:ascii="Candara" w:hAnsi="Candara" w:cs="Arial"/>
                <w:sz w:val="20"/>
                <w:szCs w:val="20"/>
              </w:rPr>
            </w:pPr>
            <w:proofErr w:type="spellStart"/>
            <w:r w:rsidRPr="615117CF">
              <w:rPr>
                <w:sz w:val="20"/>
                <w:szCs w:val="20"/>
                <w:lang w:val="es"/>
              </w:rPr>
              <w:t>Go</w:t>
            </w:r>
            <w:proofErr w:type="spellEnd"/>
            <w:r w:rsidRPr="615117CF">
              <w:rPr>
                <w:sz w:val="20"/>
                <w:szCs w:val="20"/>
                <w:lang w:val="es"/>
              </w:rPr>
              <w:t xml:space="preserve"> </w:t>
            </w:r>
            <w:proofErr w:type="spellStart"/>
            <w:r w:rsidRPr="615117CF">
              <w:rPr>
                <w:sz w:val="20"/>
                <w:szCs w:val="20"/>
                <w:lang w:val="es"/>
              </w:rPr>
              <w:t>Math</w:t>
            </w:r>
            <w:proofErr w:type="spellEnd"/>
            <w:r w:rsidRPr="615117CF">
              <w:rPr>
                <w:sz w:val="20"/>
                <w:szCs w:val="20"/>
                <w:lang w:val="es"/>
              </w:rPr>
              <w:t xml:space="preserve"> </w:t>
            </w:r>
            <w:r w:rsidR="0127807D" w:rsidRPr="615117CF">
              <w:rPr>
                <w:sz w:val="20"/>
                <w:szCs w:val="20"/>
                <w:lang w:val="es"/>
              </w:rPr>
              <w:t>Evaluaciones de capítulos</w:t>
            </w:r>
          </w:p>
        </w:tc>
        <w:tc>
          <w:tcPr>
            <w:tcW w:w="2790" w:type="dxa"/>
          </w:tcPr>
          <w:p w14:paraId="63194C6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C9549B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Cada 4 a 6 semanas</w:t>
            </w:r>
          </w:p>
        </w:tc>
        <w:tc>
          <w:tcPr>
            <w:tcW w:w="1515" w:type="dxa"/>
          </w:tcPr>
          <w:p w14:paraId="663A993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114F71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1-2</w:t>
            </w:r>
          </w:p>
        </w:tc>
        <w:tc>
          <w:tcPr>
            <w:tcW w:w="1725" w:type="dxa"/>
          </w:tcPr>
          <w:p w14:paraId="4C5765C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FE9317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Matemática</w:t>
            </w:r>
          </w:p>
        </w:tc>
        <w:tc>
          <w:tcPr>
            <w:tcW w:w="1672" w:type="dxa"/>
          </w:tcPr>
          <w:p w14:paraId="401C048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E604B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Papel</w:t>
            </w:r>
          </w:p>
        </w:tc>
      </w:tr>
      <w:tr w:rsidR="001B57CB" w:rsidRPr="001B57CB" w14:paraId="6F624013" w14:textId="77777777" w:rsidTr="615117CF">
        <w:tc>
          <w:tcPr>
            <w:tcW w:w="1643" w:type="dxa"/>
          </w:tcPr>
          <w:p w14:paraId="2051393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70BD2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4B90F64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3459F4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Unidades de Investigación Formativa</w:t>
            </w:r>
          </w:p>
        </w:tc>
        <w:tc>
          <w:tcPr>
            <w:tcW w:w="2790" w:type="dxa"/>
          </w:tcPr>
          <w:p w14:paraId="70FBF5D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1399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Diario  </w:t>
            </w:r>
          </w:p>
        </w:tc>
        <w:tc>
          <w:tcPr>
            <w:tcW w:w="1515" w:type="dxa"/>
          </w:tcPr>
          <w:p w14:paraId="43F8173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F9E646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1A7EA6B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7CDEE5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Transdisciplinario </w:t>
            </w:r>
          </w:p>
        </w:tc>
        <w:tc>
          <w:tcPr>
            <w:tcW w:w="1672" w:type="dxa"/>
          </w:tcPr>
          <w:p w14:paraId="023DDDE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A77577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Variado </w:t>
            </w:r>
          </w:p>
        </w:tc>
      </w:tr>
      <w:tr w:rsidR="001B57CB" w:rsidRPr="001B57CB" w14:paraId="54B9B48C" w14:textId="77777777" w:rsidTr="615117CF">
        <w:tc>
          <w:tcPr>
            <w:tcW w:w="1643" w:type="dxa"/>
          </w:tcPr>
          <w:p w14:paraId="2741085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4E90F8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7C056A6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Unidades de Investigación Sumativa</w:t>
            </w:r>
          </w:p>
        </w:tc>
        <w:tc>
          <w:tcPr>
            <w:tcW w:w="2790" w:type="dxa"/>
          </w:tcPr>
          <w:p w14:paraId="76D10D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D03885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Cada 4 a 6 semanas </w:t>
            </w:r>
          </w:p>
        </w:tc>
        <w:tc>
          <w:tcPr>
            <w:tcW w:w="1515" w:type="dxa"/>
          </w:tcPr>
          <w:p w14:paraId="1B93334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922D5F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4876BD1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E41184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Transdisciplinario </w:t>
            </w:r>
          </w:p>
        </w:tc>
        <w:tc>
          <w:tcPr>
            <w:tcW w:w="1672" w:type="dxa"/>
          </w:tcPr>
          <w:p w14:paraId="724C944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EE28FF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Variado </w:t>
            </w:r>
          </w:p>
        </w:tc>
      </w:tr>
      <w:tr w:rsidR="001B57CB" w:rsidRPr="001B57CB" w14:paraId="64F08ECE" w14:textId="77777777" w:rsidTr="615117CF">
        <w:tc>
          <w:tcPr>
            <w:tcW w:w="1643" w:type="dxa"/>
          </w:tcPr>
          <w:p w14:paraId="735033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6C7464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tcPr>
          <w:p w14:paraId="05DF9C83"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6E840017"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Unidades de Investigación</w:t>
            </w:r>
          </w:p>
          <w:p w14:paraId="59045C87"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Exposición</w:t>
            </w:r>
          </w:p>
        </w:tc>
        <w:tc>
          <w:tcPr>
            <w:tcW w:w="2790" w:type="dxa"/>
          </w:tcPr>
          <w:p w14:paraId="175E8FB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1BC562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Junio </w:t>
            </w:r>
          </w:p>
        </w:tc>
        <w:tc>
          <w:tcPr>
            <w:tcW w:w="1515" w:type="dxa"/>
          </w:tcPr>
          <w:p w14:paraId="51427EA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F02582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 5</w:t>
            </w:r>
          </w:p>
        </w:tc>
        <w:tc>
          <w:tcPr>
            <w:tcW w:w="1725" w:type="dxa"/>
          </w:tcPr>
          <w:p w14:paraId="17FD08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132FDC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Transdisciplinario </w:t>
            </w:r>
          </w:p>
        </w:tc>
        <w:tc>
          <w:tcPr>
            <w:tcW w:w="1672" w:type="dxa"/>
          </w:tcPr>
          <w:p w14:paraId="7C3EBCC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DCA6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 xml:space="preserve">Variado </w:t>
            </w:r>
          </w:p>
        </w:tc>
      </w:tr>
      <w:tr w:rsidR="001B57CB" w:rsidRPr="001B57CB" w14:paraId="3A0438A3" w14:textId="77777777" w:rsidTr="615117CF">
        <w:tc>
          <w:tcPr>
            <w:tcW w:w="1643" w:type="dxa"/>
          </w:tcPr>
          <w:p w14:paraId="7BA3506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350318C"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sz w:val="20"/>
                <w:szCs w:val="20"/>
                <w:lang w:val="es"/>
              </w:rPr>
              <w:t>Local</w:t>
            </w:r>
          </w:p>
        </w:tc>
        <w:tc>
          <w:tcPr>
            <w:tcW w:w="1800" w:type="dxa"/>
            <w:shd w:val="clear" w:color="auto" w:fill="auto"/>
          </w:tcPr>
          <w:p w14:paraId="76898F43"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164A0184" w14:textId="77777777" w:rsidR="001B57CB" w:rsidRPr="001B57CB" w:rsidRDefault="001B57CB" w:rsidP="615117CF">
            <w:pPr>
              <w:suppressAutoHyphens/>
              <w:autoSpaceDN w:val="0"/>
              <w:spacing w:line="276" w:lineRule="auto"/>
              <w:jc w:val="center"/>
              <w:textAlignment w:val="baseline"/>
              <w:rPr>
                <w:rFonts w:ascii="Candara" w:hAnsi="Candara" w:cs="Arial"/>
                <w:sz w:val="20"/>
                <w:szCs w:val="20"/>
              </w:rPr>
            </w:pPr>
            <w:r w:rsidRPr="615117CF">
              <w:rPr>
                <w:sz w:val="20"/>
                <w:szCs w:val="20"/>
                <w:lang w:val="es"/>
              </w:rPr>
              <w:t>Línea de base mensual</w:t>
            </w:r>
          </w:p>
          <w:p w14:paraId="3028E851" w14:textId="66B36BA4"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615117CF">
              <w:rPr>
                <w:sz w:val="20"/>
                <w:szCs w:val="20"/>
                <w:lang w:val="es"/>
              </w:rPr>
              <w:t>(</w:t>
            </w:r>
            <w:r w:rsidR="11EB22A0" w:rsidRPr="615117CF">
              <w:rPr>
                <w:sz w:val="20"/>
                <w:szCs w:val="20"/>
                <w:lang w:val="es"/>
              </w:rPr>
              <w:t>Lectura</w:t>
            </w:r>
            <w:r w:rsidRPr="615117CF">
              <w:rPr>
                <w:sz w:val="20"/>
                <w:szCs w:val="20"/>
                <w:lang w:val="es"/>
              </w:rPr>
              <w:t>)</w:t>
            </w:r>
          </w:p>
        </w:tc>
        <w:tc>
          <w:tcPr>
            <w:tcW w:w="2790" w:type="dxa"/>
          </w:tcPr>
          <w:p w14:paraId="2C652A3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011621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Cada mes</w:t>
            </w:r>
          </w:p>
        </w:tc>
        <w:tc>
          <w:tcPr>
            <w:tcW w:w="1515" w:type="dxa"/>
          </w:tcPr>
          <w:p w14:paraId="75EBD0B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2B39CB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6F90831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6018BA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alfabetismo</w:t>
            </w:r>
          </w:p>
        </w:tc>
        <w:tc>
          <w:tcPr>
            <w:tcW w:w="1672" w:type="dxa"/>
          </w:tcPr>
          <w:p w14:paraId="54585DF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D1998B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Papel</w:t>
            </w:r>
          </w:p>
        </w:tc>
      </w:tr>
      <w:tr w:rsidR="001B57CB" w:rsidRPr="001B57CB" w14:paraId="59144232" w14:textId="77777777" w:rsidTr="615117CF">
        <w:tc>
          <w:tcPr>
            <w:tcW w:w="1643" w:type="dxa"/>
          </w:tcPr>
          <w:p w14:paraId="4EFD99BC"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71FF96F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tc>
        <w:tc>
          <w:tcPr>
            <w:tcW w:w="1800" w:type="dxa"/>
            <w:shd w:val="clear" w:color="auto" w:fill="auto"/>
          </w:tcPr>
          <w:p w14:paraId="754E66A0"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5BC408A0" w14:textId="77777777" w:rsidR="001B57CB" w:rsidRPr="001B57CB" w:rsidRDefault="001B57CB" w:rsidP="615117CF">
            <w:pPr>
              <w:suppressAutoHyphens/>
              <w:autoSpaceDN w:val="0"/>
              <w:spacing w:line="276" w:lineRule="auto"/>
              <w:jc w:val="center"/>
              <w:textAlignment w:val="baseline"/>
              <w:rPr>
                <w:rFonts w:ascii="Candara" w:hAnsi="Candara" w:cs="Arial"/>
                <w:sz w:val="20"/>
                <w:szCs w:val="20"/>
              </w:rPr>
            </w:pPr>
            <w:r w:rsidRPr="615117CF">
              <w:rPr>
                <w:sz w:val="20"/>
                <w:szCs w:val="20"/>
                <w:lang w:val="es"/>
              </w:rPr>
              <w:t>Línea de base mensual</w:t>
            </w:r>
          </w:p>
          <w:p w14:paraId="0A8BCFC0"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(Matemáticas)</w:t>
            </w:r>
          </w:p>
        </w:tc>
        <w:tc>
          <w:tcPr>
            <w:tcW w:w="2790" w:type="dxa"/>
          </w:tcPr>
          <w:p w14:paraId="30ADA24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036AFF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Cada mes</w:t>
            </w:r>
          </w:p>
        </w:tc>
        <w:tc>
          <w:tcPr>
            <w:tcW w:w="1515" w:type="dxa"/>
          </w:tcPr>
          <w:p w14:paraId="1D0894F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D473DC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tcPr>
          <w:p w14:paraId="61195BF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4EA3C4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Matemática</w:t>
            </w:r>
          </w:p>
        </w:tc>
        <w:tc>
          <w:tcPr>
            <w:tcW w:w="1672" w:type="dxa"/>
          </w:tcPr>
          <w:p w14:paraId="4917E51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4BD312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Papel</w:t>
            </w:r>
          </w:p>
        </w:tc>
      </w:tr>
      <w:tr w:rsidR="001B57CB" w:rsidRPr="001B57CB" w14:paraId="41DB8971" w14:textId="77777777" w:rsidTr="615117CF">
        <w:trPr>
          <w:trHeight w:val="480"/>
        </w:trPr>
        <w:tc>
          <w:tcPr>
            <w:tcW w:w="1643" w:type="dxa"/>
            <w:vMerge w:val="restart"/>
          </w:tcPr>
          <w:p w14:paraId="793C508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9E944A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Local</w:t>
            </w:r>
          </w:p>
          <w:p w14:paraId="24FA66FF"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tc>
        <w:tc>
          <w:tcPr>
            <w:tcW w:w="1800" w:type="dxa"/>
            <w:shd w:val="clear" w:color="auto" w:fill="auto"/>
          </w:tcPr>
          <w:p w14:paraId="354E194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lastRenderedPageBreak/>
              <w:t>Fitness Gram</w:t>
            </w:r>
          </w:p>
        </w:tc>
        <w:tc>
          <w:tcPr>
            <w:tcW w:w="2790" w:type="dxa"/>
          </w:tcPr>
          <w:p w14:paraId="102DA8E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Inicio/Fin del Año</w:t>
            </w:r>
          </w:p>
        </w:tc>
        <w:tc>
          <w:tcPr>
            <w:tcW w:w="1515" w:type="dxa"/>
            <w:vMerge w:val="restart"/>
          </w:tcPr>
          <w:p w14:paraId="42B60235"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5B7F85F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Grados 1-6</w:t>
            </w:r>
          </w:p>
        </w:tc>
        <w:tc>
          <w:tcPr>
            <w:tcW w:w="1725" w:type="dxa"/>
            <w:vMerge w:val="restart"/>
          </w:tcPr>
          <w:p w14:paraId="464439D7"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426BBB6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Educación Física</w:t>
            </w:r>
          </w:p>
        </w:tc>
        <w:tc>
          <w:tcPr>
            <w:tcW w:w="1672" w:type="dxa"/>
            <w:vMerge w:val="restart"/>
          </w:tcPr>
          <w:p w14:paraId="3A015781"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rFonts w:ascii="Candara" w:hAnsi="Candara" w:cs="Arial"/>
                <w:sz w:val="20"/>
                <w:szCs w:val="20"/>
              </w:rPr>
              <w:t xml:space="preserve">       </w:t>
            </w:r>
          </w:p>
          <w:p w14:paraId="6086B7B8"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físico</w:t>
            </w:r>
          </w:p>
          <w:p w14:paraId="2B42EF1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sz w:val="20"/>
                <w:szCs w:val="20"/>
                <w:lang w:val="es"/>
              </w:rPr>
              <w:t>aptitud</w:t>
            </w:r>
          </w:p>
        </w:tc>
      </w:tr>
      <w:tr w:rsidR="001B57CB" w:rsidRPr="001B57CB" w14:paraId="3F5DFF78" w14:textId="77777777" w:rsidTr="615117CF">
        <w:trPr>
          <w:trHeight w:val="480"/>
        </w:trPr>
        <w:tc>
          <w:tcPr>
            <w:tcW w:w="1643" w:type="dxa"/>
            <w:vMerge/>
          </w:tcPr>
          <w:p w14:paraId="1E349B7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shd w:val="clear" w:color="auto" w:fill="auto"/>
          </w:tcPr>
          <w:p w14:paraId="633C7E1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Habilidad física</w:t>
            </w:r>
          </w:p>
        </w:tc>
        <w:tc>
          <w:tcPr>
            <w:tcW w:w="2790" w:type="dxa"/>
          </w:tcPr>
          <w:p w14:paraId="22BE271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2 veces al mes</w:t>
            </w:r>
          </w:p>
        </w:tc>
        <w:tc>
          <w:tcPr>
            <w:tcW w:w="1515" w:type="dxa"/>
            <w:vMerge/>
          </w:tcPr>
          <w:p w14:paraId="73EED5C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725" w:type="dxa"/>
            <w:vMerge/>
          </w:tcPr>
          <w:p w14:paraId="2C8B27A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672" w:type="dxa"/>
            <w:vMerge/>
          </w:tcPr>
          <w:p w14:paraId="717C0F2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r>
      <w:tr w:rsidR="001B57CB" w:rsidRPr="001B57CB" w14:paraId="00DD3A9C" w14:textId="77777777" w:rsidTr="615117CF">
        <w:trPr>
          <w:trHeight w:val="480"/>
        </w:trPr>
        <w:tc>
          <w:tcPr>
            <w:tcW w:w="1643" w:type="dxa"/>
            <w:vMerge/>
          </w:tcPr>
          <w:p w14:paraId="141E705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shd w:val="clear" w:color="auto" w:fill="auto"/>
          </w:tcPr>
          <w:p w14:paraId="6EC899F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Habilidad cooperativa</w:t>
            </w:r>
          </w:p>
        </w:tc>
        <w:tc>
          <w:tcPr>
            <w:tcW w:w="2790" w:type="dxa"/>
          </w:tcPr>
          <w:p w14:paraId="20C762D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sz w:val="20"/>
                <w:szCs w:val="20"/>
                <w:lang w:val="es"/>
              </w:rPr>
              <w:t>2 veces al mes</w:t>
            </w:r>
          </w:p>
        </w:tc>
        <w:tc>
          <w:tcPr>
            <w:tcW w:w="1515" w:type="dxa"/>
            <w:vMerge/>
          </w:tcPr>
          <w:p w14:paraId="1C2777F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725" w:type="dxa"/>
            <w:vMerge/>
          </w:tcPr>
          <w:p w14:paraId="31314E5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672" w:type="dxa"/>
            <w:vMerge/>
          </w:tcPr>
          <w:p w14:paraId="4B9727C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r>
    </w:tbl>
    <w:p w14:paraId="12F59AF3" w14:textId="77777777" w:rsidR="00CD64C7" w:rsidRDefault="00CD64C7" w:rsidP="004F7DEB">
      <w:pPr>
        <w:rPr>
          <w:rFonts w:ascii="Berlin Sans FB" w:hAnsi="Berlin Sans FB"/>
        </w:rPr>
      </w:pPr>
    </w:p>
    <w:sectPr w:rsidR="00CD64C7" w:rsidSect="002E56A2">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5EF97" w14:textId="77777777" w:rsidR="009D1A1F" w:rsidRDefault="009D1A1F" w:rsidP="00700159">
      <w:pPr>
        <w:spacing w:after="0" w:line="240" w:lineRule="auto"/>
      </w:pPr>
      <w:r>
        <w:rPr>
          <w:lang w:val="es"/>
        </w:rPr>
        <w:separator/>
      </w:r>
    </w:p>
  </w:endnote>
  <w:endnote w:type="continuationSeparator" w:id="0">
    <w:p w14:paraId="3DC3216A" w14:textId="77777777" w:rsidR="009D1A1F" w:rsidRDefault="009D1A1F" w:rsidP="00700159">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314590"/>
      <w:docPartObj>
        <w:docPartGallery w:val="Page Numbers (Bottom of Page)"/>
        <w:docPartUnique/>
      </w:docPartObj>
    </w:sdtPr>
    <w:sdtEndPr>
      <w:rPr>
        <w:noProof/>
      </w:rPr>
    </w:sdtEndPr>
    <w:sdtContent>
      <w:p w14:paraId="5AEF030B" w14:textId="3047C91A" w:rsidR="0040458B" w:rsidRDefault="0040458B">
        <w:pPr>
          <w:pStyle w:val="Footer"/>
          <w:jc w:val="right"/>
        </w:pPr>
        <w:r>
          <w:rPr>
            <w:lang w:val="es"/>
          </w:rPr>
          <w:fldChar w:fldCharType="begin"/>
        </w:r>
        <w:r>
          <w:rPr>
            <w:lang w:val="es"/>
          </w:rPr>
          <w:instrText xml:space="preserve"> PAGE   \* MERGEFORMAT </w:instrText>
        </w:r>
        <w:r>
          <w:rPr>
            <w:lang w:val="es"/>
          </w:rPr>
          <w:fldChar w:fldCharType="separate"/>
        </w:r>
        <w:r w:rsidR="00CA7528">
          <w:rPr>
            <w:noProof/>
            <w:lang w:val="es"/>
          </w:rPr>
          <w:t>15</w:t>
        </w:r>
        <w:r>
          <w:rPr>
            <w:noProof/>
            <w:lang w:val="es"/>
          </w:rPr>
          <w:fldChar w:fldCharType="end"/>
        </w:r>
      </w:p>
    </w:sdtContent>
  </w:sdt>
  <w:p w14:paraId="745AE42B" w14:textId="77777777" w:rsidR="0040458B" w:rsidRDefault="0040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99356" w14:textId="77777777" w:rsidR="009D1A1F" w:rsidRDefault="009D1A1F" w:rsidP="00700159">
      <w:pPr>
        <w:spacing w:after="0" w:line="240" w:lineRule="auto"/>
      </w:pPr>
      <w:r>
        <w:rPr>
          <w:lang w:val="es"/>
        </w:rPr>
        <w:separator/>
      </w:r>
    </w:p>
  </w:footnote>
  <w:footnote w:type="continuationSeparator" w:id="0">
    <w:p w14:paraId="1F89BDA7" w14:textId="77777777" w:rsidR="009D1A1F" w:rsidRDefault="009D1A1F" w:rsidP="00700159">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208"/>
    <w:multiLevelType w:val="hybridMultilevel"/>
    <w:tmpl w:val="C850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5A6B"/>
    <w:multiLevelType w:val="hybridMultilevel"/>
    <w:tmpl w:val="DC6A5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854C0"/>
    <w:multiLevelType w:val="hybridMultilevel"/>
    <w:tmpl w:val="1DE2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008DA"/>
    <w:multiLevelType w:val="hybridMultilevel"/>
    <w:tmpl w:val="AFDE85FA"/>
    <w:lvl w:ilvl="0" w:tplc="33DE456C">
      <w:start w:val="1"/>
      <w:numFmt w:val="bullet"/>
      <w:lvlText w:val=""/>
      <w:lvlJc w:val="left"/>
      <w:pPr>
        <w:tabs>
          <w:tab w:val="num" w:pos="-1080"/>
        </w:tabs>
        <w:ind w:left="-1080" w:hanging="360"/>
      </w:pPr>
      <w:rPr>
        <w:rFonts w:ascii="Symbol" w:hAnsi="Symbol" w:hint="default"/>
        <w:sz w:val="16"/>
        <w:szCs w:val="16"/>
      </w:rPr>
    </w:lvl>
    <w:lvl w:ilvl="1" w:tplc="C3808C92">
      <w:start w:val="1"/>
      <w:numFmt w:val="bullet"/>
      <w:lvlText w:val=""/>
      <w:lvlJc w:val="left"/>
      <w:pPr>
        <w:tabs>
          <w:tab w:val="num" w:pos="-360"/>
        </w:tabs>
        <w:ind w:left="-360" w:hanging="360"/>
      </w:pPr>
      <w:rPr>
        <w:rFonts w:ascii="Symbol" w:hAnsi="Symbol" w:hint="default"/>
        <w:sz w:val="20"/>
      </w:rPr>
    </w:lvl>
    <w:lvl w:ilvl="2" w:tplc="6706EA46" w:tentative="1">
      <w:start w:val="1"/>
      <w:numFmt w:val="bullet"/>
      <w:lvlText w:val=""/>
      <w:lvlJc w:val="left"/>
      <w:pPr>
        <w:tabs>
          <w:tab w:val="num" w:pos="360"/>
        </w:tabs>
        <w:ind w:left="360" w:hanging="360"/>
      </w:pPr>
      <w:rPr>
        <w:rFonts w:ascii="Symbol" w:hAnsi="Symbol" w:hint="default"/>
        <w:sz w:val="20"/>
      </w:rPr>
    </w:lvl>
    <w:lvl w:ilvl="3" w:tplc="4156E6C2" w:tentative="1">
      <w:start w:val="1"/>
      <w:numFmt w:val="bullet"/>
      <w:lvlText w:val=""/>
      <w:lvlJc w:val="left"/>
      <w:pPr>
        <w:tabs>
          <w:tab w:val="num" w:pos="1080"/>
        </w:tabs>
        <w:ind w:left="1080" w:hanging="360"/>
      </w:pPr>
      <w:rPr>
        <w:rFonts w:ascii="Symbol" w:hAnsi="Symbol" w:hint="default"/>
        <w:sz w:val="20"/>
      </w:rPr>
    </w:lvl>
    <w:lvl w:ilvl="4" w:tplc="59F44EB8" w:tentative="1">
      <w:start w:val="1"/>
      <w:numFmt w:val="bullet"/>
      <w:lvlText w:val=""/>
      <w:lvlJc w:val="left"/>
      <w:pPr>
        <w:tabs>
          <w:tab w:val="num" w:pos="1800"/>
        </w:tabs>
        <w:ind w:left="1800" w:hanging="360"/>
      </w:pPr>
      <w:rPr>
        <w:rFonts w:ascii="Symbol" w:hAnsi="Symbol" w:hint="default"/>
        <w:sz w:val="20"/>
      </w:rPr>
    </w:lvl>
    <w:lvl w:ilvl="5" w:tplc="58D2DB6E" w:tentative="1">
      <w:start w:val="1"/>
      <w:numFmt w:val="bullet"/>
      <w:lvlText w:val=""/>
      <w:lvlJc w:val="left"/>
      <w:pPr>
        <w:tabs>
          <w:tab w:val="num" w:pos="2520"/>
        </w:tabs>
        <w:ind w:left="2520" w:hanging="360"/>
      </w:pPr>
      <w:rPr>
        <w:rFonts w:ascii="Symbol" w:hAnsi="Symbol" w:hint="default"/>
        <w:sz w:val="20"/>
      </w:rPr>
    </w:lvl>
    <w:lvl w:ilvl="6" w:tplc="AA445F94" w:tentative="1">
      <w:start w:val="1"/>
      <w:numFmt w:val="bullet"/>
      <w:lvlText w:val=""/>
      <w:lvlJc w:val="left"/>
      <w:pPr>
        <w:tabs>
          <w:tab w:val="num" w:pos="3240"/>
        </w:tabs>
        <w:ind w:left="3240" w:hanging="360"/>
      </w:pPr>
      <w:rPr>
        <w:rFonts w:ascii="Symbol" w:hAnsi="Symbol" w:hint="default"/>
        <w:sz w:val="20"/>
      </w:rPr>
    </w:lvl>
    <w:lvl w:ilvl="7" w:tplc="33CA49C6" w:tentative="1">
      <w:start w:val="1"/>
      <w:numFmt w:val="bullet"/>
      <w:lvlText w:val=""/>
      <w:lvlJc w:val="left"/>
      <w:pPr>
        <w:tabs>
          <w:tab w:val="num" w:pos="3960"/>
        </w:tabs>
        <w:ind w:left="3960" w:hanging="360"/>
      </w:pPr>
      <w:rPr>
        <w:rFonts w:ascii="Symbol" w:hAnsi="Symbol" w:hint="default"/>
        <w:sz w:val="20"/>
      </w:rPr>
    </w:lvl>
    <w:lvl w:ilvl="8" w:tplc="8C2E35B6" w:tentative="1">
      <w:start w:val="1"/>
      <w:numFmt w:val="bullet"/>
      <w:lvlText w:val=""/>
      <w:lvlJc w:val="left"/>
      <w:pPr>
        <w:tabs>
          <w:tab w:val="num" w:pos="4680"/>
        </w:tabs>
        <w:ind w:left="4680" w:hanging="360"/>
      </w:pPr>
      <w:rPr>
        <w:rFonts w:ascii="Symbol" w:hAnsi="Symbol" w:hint="default"/>
        <w:sz w:val="20"/>
      </w:rPr>
    </w:lvl>
  </w:abstractNum>
  <w:abstractNum w:abstractNumId="4" w15:restartNumberingAfterBreak="0">
    <w:nsid w:val="0EC141F1"/>
    <w:multiLevelType w:val="hybridMultilevel"/>
    <w:tmpl w:val="02BE8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71673"/>
    <w:multiLevelType w:val="hybridMultilevel"/>
    <w:tmpl w:val="DDF452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56AA5"/>
    <w:multiLevelType w:val="hybridMultilevel"/>
    <w:tmpl w:val="C33C6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B85A5A"/>
    <w:multiLevelType w:val="hybridMultilevel"/>
    <w:tmpl w:val="00C4CB6E"/>
    <w:lvl w:ilvl="0" w:tplc="7CD8CCD8">
      <w:start w:val="1"/>
      <w:numFmt w:val="bullet"/>
      <w:lvlText w:val=""/>
      <w:lvlJc w:val="left"/>
      <w:pPr>
        <w:tabs>
          <w:tab w:val="num" w:pos="720"/>
        </w:tabs>
        <w:ind w:left="720" w:hanging="360"/>
      </w:pPr>
      <w:rPr>
        <w:rFonts w:ascii="Symbol" w:hAnsi="Symbol" w:hint="default"/>
        <w:sz w:val="20"/>
      </w:rPr>
    </w:lvl>
    <w:lvl w:ilvl="1" w:tplc="08CA8328" w:tentative="1">
      <w:start w:val="1"/>
      <w:numFmt w:val="bullet"/>
      <w:lvlText w:val="o"/>
      <w:lvlJc w:val="left"/>
      <w:pPr>
        <w:tabs>
          <w:tab w:val="num" w:pos="1440"/>
        </w:tabs>
        <w:ind w:left="1440" w:hanging="360"/>
      </w:pPr>
      <w:rPr>
        <w:rFonts w:ascii="Courier New" w:hAnsi="Courier New" w:hint="default"/>
        <w:sz w:val="20"/>
      </w:rPr>
    </w:lvl>
    <w:lvl w:ilvl="2" w:tplc="F89ABB82" w:tentative="1">
      <w:start w:val="1"/>
      <w:numFmt w:val="bullet"/>
      <w:lvlText w:val=""/>
      <w:lvlJc w:val="left"/>
      <w:pPr>
        <w:tabs>
          <w:tab w:val="num" w:pos="2160"/>
        </w:tabs>
        <w:ind w:left="2160" w:hanging="360"/>
      </w:pPr>
      <w:rPr>
        <w:rFonts w:ascii="Wingdings" w:hAnsi="Wingdings" w:hint="default"/>
        <w:sz w:val="20"/>
      </w:rPr>
    </w:lvl>
    <w:lvl w:ilvl="3" w:tplc="F842B94C" w:tentative="1">
      <w:start w:val="1"/>
      <w:numFmt w:val="bullet"/>
      <w:lvlText w:val=""/>
      <w:lvlJc w:val="left"/>
      <w:pPr>
        <w:tabs>
          <w:tab w:val="num" w:pos="2880"/>
        </w:tabs>
        <w:ind w:left="2880" w:hanging="360"/>
      </w:pPr>
      <w:rPr>
        <w:rFonts w:ascii="Wingdings" w:hAnsi="Wingdings" w:hint="default"/>
        <w:sz w:val="20"/>
      </w:rPr>
    </w:lvl>
    <w:lvl w:ilvl="4" w:tplc="414C8DB0" w:tentative="1">
      <w:start w:val="1"/>
      <w:numFmt w:val="bullet"/>
      <w:lvlText w:val=""/>
      <w:lvlJc w:val="left"/>
      <w:pPr>
        <w:tabs>
          <w:tab w:val="num" w:pos="3600"/>
        </w:tabs>
        <w:ind w:left="3600" w:hanging="360"/>
      </w:pPr>
      <w:rPr>
        <w:rFonts w:ascii="Wingdings" w:hAnsi="Wingdings" w:hint="default"/>
        <w:sz w:val="20"/>
      </w:rPr>
    </w:lvl>
    <w:lvl w:ilvl="5" w:tplc="1A72E69A" w:tentative="1">
      <w:start w:val="1"/>
      <w:numFmt w:val="bullet"/>
      <w:lvlText w:val=""/>
      <w:lvlJc w:val="left"/>
      <w:pPr>
        <w:tabs>
          <w:tab w:val="num" w:pos="4320"/>
        </w:tabs>
        <w:ind w:left="4320" w:hanging="360"/>
      </w:pPr>
      <w:rPr>
        <w:rFonts w:ascii="Wingdings" w:hAnsi="Wingdings" w:hint="default"/>
        <w:sz w:val="20"/>
      </w:rPr>
    </w:lvl>
    <w:lvl w:ilvl="6" w:tplc="553AFAFC" w:tentative="1">
      <w:start w:val="1"/>
      <w:numFmt w:val="bullet"/>
      <w:lvlText w:val=""/>
      <w:lvlJc w:val="left"/>
      <w:pPr>
        <w:tabs>
          <w:tab w:val="num" w:pos="5040"/>
        </w:tabs>
        <w:ind w:left="5040" w:hanging="360"/>
      </w:pPr>
      <w:rPr>
        <w:rFonts w:ascii="Wingdings" w:hAnsi="Wingdings" w:hint="default"/>
        <w:sz w:val="20"/>
      </w:rPr>
    </w:lvl>
    <w:lvl w:ilvl="7" w:tplc="59580BC2" w:tentative="1">
      <w:start w:val="1"/>
      <w:numFmt w:val="bullet"/>
      <w:lvlText w:val=""/>
      <w:lvlJc w:val="left"/>
      <w:pPr>
        <w:tabs>
          <w:tab w:val="num" w:pos="5760"/>
        </w:tabs>
        <w:ind w:left="5760" w:hanging="360"/>
      </w:pPr>
      <w:rPr>
        <w:rFonts w:ascii="Wingdings" w:hAnsi="Wingdings" w:hint="default"/>
        <w:sz w:val="20"/>
      </w:rPr>
    </w:lvl>
    <w:lvl w:ilvl="8" w:tplc="717C057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B3EEF"/>
    <w:multiLevelType w:val="hybridMultilevel"/>
    <w:tmpl w:val="1ED8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E58ED"/>
    <w:multiLevelType w:val="hybridMultilevel"/>
    <w:tmpl w:val="7058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398A"/>
    <w:multiLevelType w:val="hybridMultilevel"/>
    <w:tmpl w:val="6688F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BC169B"/>
    <w:multiLevelType w:val="hybridMultilevel"/>
    <w:tmpl w:val="DA50D8B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15:restartNumberingAfterBreak="0">
    <w:nsid w:val="2C6A0FAD"/>
    <w:multiLevelType w:val="hybridMultilevel"/>
    <w:tmpl w:val="456A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41D75"/>
    <w:multiLevelType w:val="hybridMultilevel"/>
    <w:tmpl w:val="AE58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0462D"/>
    <w:multiLevelType w:val="hybridMultilevel"/>
    <w:tmpl w:val="C6B8FDA8"/>
    <w:lvl w:ilvl="0" w:tplc="E72E864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F864084"/>
    <w:multiLevelType w:val="hybridMultilevel"/>
    <w:tmpl w:val="8AF8F644"/>
    <w:lvl w:ilvl="0" w:tplc="6BC62DDA">
      <w:start w:val="1"/>
      <w:numFmt w:val="bullet"/>
      <w:lvlText w:val=""/>
      <w:lvlJc w:val="left"/>
      <w:pPr>
        <w:tabs>
          <w:tab w:val="num" w:pos="720"/>
        </w:tabs>
        <w:ind w:left="720" w:hanging="360"/>
      </w:pPr>
      <w:rPr>
        <w:rFonts w:ascii="Symbol" w:hAnsi="Symbol" w:hint="default"/>
        <w:sz w:val="20"/>
      </w:rPr>
    </w:lvl>
    <w:lvl w:ilvl="1" w:tplc="6C383480">
      <w:start w:val="1"/>
      <w:numFmt w:val="bullet"/>
      <w:lvlText w:val=""/>
      <w:lvlJc w:val="left"/>
      <w:pPr>
        <w:tabs>
          <w:tab w:val="num" w:pos="1440"/>
        </w:tabs>
        <w:ind w:left="1440" w:hanging="360"/>
      </w:pPr>
      <w:rPr>
        <w:rFonts w:ascii="Symbol" w:hAnsi="Symbol" w:hint="default"/>
        <w:sz w:val="20"/>
      </w:rPr>
    </w:lvl>
    <w:lvl w:ilvl="2" w:tplc="797630BE" w:tentative="1">
      <w:start w:val="1"/>
      <w:numFmt w:val="bullet"/>
      <w:lvlText w:val=""/>
      <w:lvlJc w:val="left"/>
      <w:pPr>
        <w:tabs>
          <w:tab w:val="num" w:pos="2160"/>
        </w:tabs>
        <w:ind w:left="2160" w:hanging="360"/>
      </w:pPr>
      <w:rPr>
        <w:rFonts w:ascii="Symbol" w:hAnsi="Symbol" w:hint="default"/>
        <w:sz w:val="20"/>
      </w:rPr>
    </w:lvl>
    <w:lvl w:ilvl="3" w:tplc="35127F1C" w:tentative="1">
      <w:start w:val="1"/>
      <w:numFmt w:val="bullet"/>
      <w:lvlText w:val=""/>
      <w:lvlJc w:val="left"/>
      <w:pPr>
        <w:tabs>
          <w:tab w:val="num" w:pos="2880"/>
        </w:tabs>
        <w:ind w:left="2880" w:hanging="360"/>
      </w:pPr>
      <w:rPr>
        <w:rFonts w:ascii="Symbol" w:hAnsi="Symbol" w:hint="default"/>
        <w:sz w:val="20"/>
      </w:rPr>
    </w:lvl>
    <w:lvl w:ilvl="4" w:tplc="E1228B62" w:tentative="1">
      <w:start w:val="1"/>
      <w:numFmt w:val="bullet"/>
      <w:lvlText w:val=""/>
      <w:lvlJc w:val="left"/>
      <w:pPr>
        <w:tabs>
          <w:tab w:val="num" w:pos="3600"/>
        </w:tabs>
        <w:ind w:left="3600" w:hanging="360"/>
      </w:pPr>
      <w:rPr>
        <w:rFonts w:ascii="Symbol" w:hAnsi="Symbol" w:hint="default"/>
        <w:sz w:val="20"/>
      </w:rPr>
    </w:lvl>
    <w:lvl w:ilvl="5" w:tplc="8EA0F5F0" w:tentative="1">
      <w:start w:val="1"/>
      <w:numFmt w:val="bullet"/>
      <w:lvlText w:val=""/>
      <w:lvlJc w:val="left"/>
      <w:pPr>
        <w:tabs>
          <w:tab w:val="num" w:pos="4320"/>
        </w:tabs>
        <w:ind w:left="4320" w:hanging="360"/>
      </w:pPr>
      <w:rPr>
        <w:rFonts w:ascii="Symbol" w:hAnsi="Symbol" w:hint="default"/>
        <w:sz w:val="20"/>
      </w:rPr>
    </w:lvl>
    <w:lvl w:ilvl="6" w:tplc="BC1AD280" w:tentative="1">
      <w:start w:val="1"/>
      <w:numFmt w:val="bullet"/>
      <w:lvlText w:val=""/>
      <w:lvlJc w:val="left"/>
      <w:pPr>
        <w:tabs>
          <w:tab w:val="num" w:pos="5040"/>
        </w:tabs>
        <w:ind w:left="5040" w:hanging="360"/>
      </w:pPr>
      <w:rPr>
        <w:rFonts w:ascii="Symbol" w:hAnsi="Symbol" w:hint="default"/>
        <w:sz w:val="20"/>
      </w:rPr>
    </w:lvl>
    <w:lvl w:ilvl="7" w:tplc="3042DC2E" w:tentative="1">
      <w:start w:val="1"/>
      <w:numFmt w:val="bullet"/>
      <w:lvlText w:val=""/>
      <w:lvlJc w:val="left"/>
      <w:pPr>
        <w:tabs>
          <w:tab w:val="num" w:pos="5760"/>
        </w:tabs>
        <w:ind w:left="5760" w:hanging="360"/>
      </w:pPr>
      <w:rPr>
        <w:rFonts w:ascii="Symbol" w:hAnsi="Symbol" w:hint="default"/>
        <w:sz w:val="20"/>
      </w:rPr>
    </w:lvl>
    <w:lvl w:ilvl="8" w:tplc="554463AA"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8523B"/>
    <w:multiLevelType w:val="hybridMultilevel"/>
    <w:tmpl w:val="E5B03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750EF0"/>
    <w:multiLevelType w:val="hybridMultilevel"/>
    <w:tmpl w:val="8B7C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4240A2"/>
    <w:multiLevelType w:val="hybridMultilevel"/>
    <w:tmpl w:val="7EA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6471E"/>
    <w:multiLevelType w:val="hybridMultilevel"/>
    <w:tmpl w:val="2BB6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238B1"/>
    <w:multiLevelType w:val="hybridMultilevel"/>
    <w:tmpl w:val="E20A5B00"/>
    <w:lvl w:ilvl="0" w:tplc="04090001">
      <w:start w:val="1"/>
      <w:numFmt w:val="bullet"/>
      <w:lvlText w:val=""/>
      <w:lvlJc w:val="left"/>
      <w:pPr>
        <w:ind w:left="720" w:hanging="360"/>
      </w:pPr>
      <w:rPr>
        <w:rFonts w:ascii="Symbol" w:hAnsi="Symbol" w:hint="default"/>
      </w:rPr>
    </w:lvl>
    <w:lvl w:ilvl="1" w:tplc="96D02732">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440B9"/>
    <w:multiLevelType w:val="hybridMultilevel"/>
    <w:tmpl w:val="CD7EF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101D9"/>
    <w:multiLevelType w:val="hybridMultilevel"/>
    <w:tmpl w:val="4A2253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3255E"/>
    <w:multiLevelType w:val="hybridMultilevel"/>
    <w:tmpl w:val="7C22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B2A96"/>
    <w:multiLevelType w:val="hybridMultilevel"/>
    <w:tmpl w:val="082E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30C6"/>
    <w:multiLevelType w:val="hybridMultilevel"/>
    <w:tmpl w:val="ECD08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25"/>
  </w:num>
  <w:num w:numId="4">
    <w:abstractNumId w:val="16"/>
  </w:num>
  <w:num w:numId="5">
    <w:abstractNumId w:val="22"/>
  </w:num>
  <w:num w:numId="6">
    <w:abstractNumId w:val="13"/>
  </w:num>
  <w:num w:numId="7">
    <w:abstractNumId w:val="19"/>
  </w:num>
  <w:num w:numId="8">
    <w:abstractNumId w:val="12"/>
  </w:num>
  <w:num w:numId="9">
    <w:abstractNumId w:val="4"/>
  </w:num>
  <w:num w:numId="10">
    <w:abstractNumId w:val="11"/>
  </w:num>
  <w:num w:numId="11">
    <w:abstractNumId w:val="18"/>
  </w:num>
  <w:num w:numId="12">
    <w:abstractNumId w:val="5"/>
  </w:num>
  <w:num w:numId="13">
    <w:abstractNumId w:val="17"/>
  </w:num>
  <w:num w:numId="14">
    <w:abstractNumId w:val="0"/>
  </w:num>
  <w:num w:numId="15">
    <w:abstractNumId w:val="14"/>
  </w:num>
  <w:num w:numId="16">
    <w:abstractNumId w:val="1"/>
  </w:num>
  <w:num w:numId="17">
    <w:abstractNumId w:val="7"/>
  </w:num>
  <w:num w:numId="18">
    <w:abstractNumId w:val="24"/>
  </w:num>
  <w:num w:numId="19">
    <w:abstractNumId w:val="23"/>
  </w:num>
  <w:num w:numId="20">
    <w:abstractNumId w:val="2"/>
  </w:num>
  <w:num w:numId="21">
    <w:abstractNumId w:val="8"/>
  </w:num>
  <w:num w:numId="22">
    <w:abstractNumId w:val="21"/>
  </w:num>
  <w:num w:numId="23">
    <w:abstractNumId w:val="15"/>
  </w:num>
  <w:num w:numId="24">
    <w:abstractNumId w:val="3"/>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BE"/>
    <w:rsid w:val="00010AFE"/>
    <w:rsid w:val="00015727"/>
    <w:rsid w:val="00015B38"/>
    <w:rsid w:val="00024D4F"/>
    <w:rsid w:val="00030840"/>
    <w:rsid w:val="00031A85"/>
    <w:rsid w:val="00042602"/>
    <w:rsid w:val="00050257"/>
    <w:rsid w:val="00052014"/>
    <w:rsid w:val="00055A36"/>
    <w:rsid w:val="00056571"/>
    <w:rsid w:val="000713AD"/>
    <w:rsid w:val="0007470A"/>
    <w:rsid w:val="00076775"/>
    <w:rsid w:val="00080466"/>
    <w:rsid w:val="0009082B"/>
    <w:rsid w:val="00092FEB"/>
    <w:rsid w:val="000D1FC0"/>
    <w:rsid w:val="000D687B"/>
    <w:rsid w:val="000E135E"/>
    <w:rsid w:val="000E4125"/>
    <w:rsid w:val="000E41B2"/>
    <w:rsid w:val="000E6A62"/>
    <w:rsid w:val="000F3E26"/>
    <w:rsid w:val="001014EE"/>
    <w:rsid w:val="00104F3B"/>
    <w:rsid w:val="00107A9F"/>
    <w:rsid w:val="0011286E"/>
    <w:rsid w:val="00113586"/>
    <w:rsid w:val="00117CE0"/>
    <w:rsid w:val="0013637D"/>
    <w:rsid w:val="00136A82"/>
    <w:rsid w:val="001465DB"/>
    <w:rsid w:val="001469DD"/>
    <w:rsid w:val="0015603F"/>
    <w:rsid w:val="001610C8"/>
    <w:rsid w:val="00163299"/>
    <w:rsid w:val="00163D36"/>
    <w:rsid w:val="0016446C"/>
    <w:rsid w:val="0016461B"/>
    <w:rsid w:val="00167424"/>
    <w:rsid w:val="001719A7"/>
    <w:rsid w:val="0017603D"/>
    <w:rsid w:val="00177726"/>
    <w:rsid w:val="00195458"/>
    <w:rsid w:val="00196459"/>
    <w:rsid w:val="001A2822"/>
    <w:rsid w:val="001A7652"/>
    <w:rsid w:val="001B02C0"/>
    <w:rsid w:val="001B57CB"/>
    <w:rsid w:val="001D1974"/>
    <w:rsid w:val="001E1377"/>
    <w:rsid w:val="001E4572"/>
    <w:rsid w:val="001E510D"/>
    <w:rsid w:val="001F6D34"/>
    <w:rsid w:val="00202099"/>
    <w:rsid w:val="00210B49"/>
    <w:rsid w:val="002178FA"/>
    <w:rsid w:val="0023246B"/>
    <w:rsid w:val="002429E9"/>
    <w:rsid w:val="00250AEA"/>
    <w:rsid w:val="002533AE"/>
    <w:rsid w:val="002566A4"/>
    <w:rsid w:val="00271C41"/>
    <w:rsid w:val="00274C88"/>
    <w:rsid w:val="002776A9"/>
    <w:rsid w:val="002821FE"/>
    <w:rsid w:val="00285A6E"/>
    <w:rsid w:val="00290F03"/>
    <w:rsid w:val="002912D4"/>
    <w:rsid w:val="00291490"/>
    <w:rsid w:val="002A626E"/>
    <w:rsid w:val="002A73D6"/>
    <w:rsid w:val="002B2A05"/>
    <w:rsid w:val="002B4E92"/>
    <w:rsid w:val="002C66AB"/>
    <w:rsid w:val="002D123F"/>
    <w:rsid w:val="002D5D0D"/>
    <w:rsid w:val="002E4A58"/>
    <w:rsid w:val="002E56A2"/>
    <w:rsid w:val="002F22CF"/>
    <w:rsid w:val="003019ED"/>
    <w:rsid w:val="00301F4B"/>
    <w:rsid w:val="003150A8"/>
    <w:rsid w:val="0032339D"/>
    <w:rsid w:val="003260F4"/>
    <w:rsid w:val="00326351"/>
    <w:rsid w:val="003354ED"/>
    <w:rsid w:val="0034339A"/>
    <w:rsid w:val="00347A97"/>
    <w:rsid w:val="00347EAD"/>
    <w:rsid w:val="00351B47"/>
    <w:rsid w:val="00361FA2"/>
    <w:rsid w:val="00364FEB"/>
    <w:rsid w:val="003702D2"/>
    <w:rsid w:val="003721E5"/>
    <w:rsid w:val="00373DC0"/>
    <w:rsid w:val="00381410"/>
    <w:rsid w:val="00395E07"/>
    <w:rsid w:val="003A220C"/>
    <w:rsid w:val="003B180E"/>
    <w:rsid w:val="003B6CA0"/>
    <w:rsid w:val="003D2FE8"/>
    <w:rsid w:val="003D4ECE"/>
    <w:rsid w:val="003D62C8"/>
    <w:rsid w:val="003D6DB8"/>
    <w:rsid w:val="003F1A7B"/>
    <w:rsid w:val="0040458B"/>
    <w:rsid w:val="00425511"/>
    <w:rsid w:val="00430C87"/>
    <w:rsid w:val="0043220B"/>
    <w:rsid w:val="0043628F"/>
    <w:rsid w:val="00441213"/>
    <w:rsid w:val="004456CF"/>
    <w:rsid w:val="00446FAF"/>
    <w:rsid w:val="00447564"/>
    <w:rsid w:val="0047C8AB"/>
    <w:rsid w:val="00483954"/>
    <w:rsid w:val="004964CF"/>
    <w:rsid w:val="004B3D76"/>
    <w:rsid w:val="004C1308"/>
    <w:rsid w:val="004D6B5C"/>
    <w:rsid w:val="004E3335"/>
    <w:rsid w:val="004F7DEB"/>
    <w:rsid w:val="00514310"/>
    <w:rsid w:val="0051460C"/>
    <w:rsid w:val="005155AF"/>
    <w:rsid w:val="0053184E"/>
    <w:rsid w:val="005424F2"/>
    <w:rsid w:val="00550830"/>
    <w:rsid w:val="00564542"/>
    <w:rsid w:val="00570E94"/>
    <w:rsid w:val="0057465A"/>
    <w:rsid w:val="005800BF"/>
    <w:rsid w:val="005837A3"/>
    <w:rsid w:val="00584AB2"/>
    <w:rsid w:val="00587510"/>
    <w:rsid w:val="00590C5B"/>
    <w:rsid w:val="00592DFB"/>
    <w:rsid w:val="005952E9"/>
    <w:rsid w:val="005A4CFB"/>
    <w:rsid w:val="005B2FDF"/>
    <w:rsid w:val="005B56F2"/>
    <w:rsid w:val="005C494A"/>
    <w:rsid w:val="005C6FFE"/>
    <w:rsid w:val="005D1B17"/>
    <w:rsid w:val="005E5424"/>
    <w:rsid w:val="005F10F6"/>
    <w:rsid w:val="005F425B"/>
    <w:rsid w:val="006011C9"/>
    <w:rsid w:val="00602F0F"/>
    <w:rsid w:val="00606A4F"/>
    <w:rsid w:val="0061027F"/>
    <w:rsid w:val="00610930"/>
    <w:rsid w:val="00635B61"/>
    <w:rsid w:val="00637052"/>
    <w:rsid w:val="00643F14"/>
    <w:rsid w:val="00650F8C"/>
    <w:rsid w:val="006555B4"/>
    <w:rsid w:val="00656101"/>
    <w:rsid w:val="006645A8"/>
    <w:rsid w:val="00671CA1"/>
    <w:rsid w:val="00672672"/>
    <w:rsid w:val="00680365"/>
    <w:rsid w:val="006811BE"/>
    <w:rsid w:val="006A53AE"/>
    <w:rsid w:val="006A5F2C"/>
    <w:rsid w:val="006B0370"/>
    <w:rsid w:val="006D3792"/>
    <w:rsid w:val="006F1915"/>
    <w:rsid w:val="006F68B3"/>
    <w:rsid w:val="006F6C3E"/>
    <w:rsid w:val="006F7A3F"/>
    <w:rsid w:val="006F7E0E"/>
    <w:rsid w:val="00700159"/>
    <w:rsid w:val="00706A82"/>
    <w:rsid w:val="00711FE5"/>
    <w:rsid w:val="00712190"/>
    <w:rsid w:val="00713A47"/>
    <w:rsid w:val="007173C8"/>
    <w:rsid w:val="00721F1A"/>
    <w:rsid w:val="00724AA4"/>
    <w:rsid w:val="007304B8"/>
    <w:rsid w:val="00752D11"/>
    <w:rsid w:val="00756FDC"/>
    <w:rsid w:val="00760477"/>
    <w:rsid w:val="00765B18"/>
    <w:rsid w:val="007737B5"/>
    <w:rsid w:val="007742ED"/>
    <w:rsid w:val="0077468B"/>
    <w:rsid w:val="00784773"/>
    <w:rsid w:val="0079027D"/>
    <w:rsid w:val="0079049B"/>
    <w:rsid w:val="007916C8"/>
    <w:rsid w:val="00792E1C"/>
    <w:rsid w:val="0079428C"/>
    <w:rsid w:val="00794AE4"/>
    <w:rsid w:val="00795DC9"/>
    <w:rsid w:val="007970B5"/>
    <w:rsid w:val="007A2F72"/>
    <w:rsid w:val="007B6CDA"/>
    <w:rsid w:val="007C1CDC"/>
    <w:rsid w:val="007C3D0C"/>
    <w:rsid w:val="007C4402"/>
    <w:rsid w:val="007C50FA"/>
    <w:rsid w:val="007D531C"/>
    <w:rsid w:val="007E2150"/>
    <w:rsid w:val="007E4B06"/>
    <w:rsid w:val="007E5B67"/>
    <w:rsid w:val="007F082F"/>
    <w:rsid w:val="007F3BEA"/>
    <w:rsid w:val="0080276C"/>
    <w:rsid w:val="0080366F"/>
    <w:rsid w:val="00807D22"/>
    <w:rsid w:val="0081029E"/>
    <w:rsid w:val="00813DCE"/>
    <w:rsid w:val="00835086"/>
    <w:rsid w:val="008412E5"/>
    <w:rsid w:val="0084138F"/>
    <w:rsid w:val="00845C5E"/>
    <w:rsid w:val="0084771C"/>
    <w:rsid w:val="00847F6C"/>
    <w:rsid w:val="00853FFF"/>
    <w:rsid w:val="0086705F"/>
    <w:rsid w:val="00872DB3"/>
    <w:rsid w:val="00877AF8"/>
    <w:rsid w:val="00887777"/>
    <w:rsid w:val="00890719"/>
    <w:rsid w:val="008975CE"/>
    <w:rsid w:val="008A4C37"/>
    <w:rsid w:val="008A70B9"/>
    <w:rsid w:val="008B185F"/>
    <w:rsid w:val="008B40FA"/>
    <w:rsid w:val="008B4E07"/>
    <w:rsid w:val="008B5F08"/>
    <w:rsid w:val="008C3EBC"/>
    <w:rsid w:val="008C4489"/>
    <w:rsid w:val="008D254F"/>
    <w:rsid w:val="008E746F"/>
    <w:rsid w:val="00901B0C"/>
    <w:rsid w:val="00904D01"/>
    <w:rsid w:val="00911213"/>
    <w:rsid w:val="009204AB"/>
    <w:rsid w:val="00930EE5"/>
    <w:rsid w:val="00934058"/>
    <w:rsid w:val="0093513E"/>
    <w:rsid w:val="00941105"/>
    <w:rsid w:val="00941710"/>
    <w:rsid w:val="009445F5"/>
    <w:rsid w:val="00951207"/>
    <w:rsid w:val="0095761E"/>
    <w:rsid w:val="0096159D"/>
    <w:rsid w:val="009636F4"/>
    <w:rsid w:val="00964F0D"/>
    <w:rsid w:val="009719DA"/>
    <w:rsid w:val="00982A0D"/>
    <w:rsid w:val="009854F3"/>
    <w:rsid w:val="00985B1B"/>
    <w:rsid w:val="00995B1B"/>
    <w:rsid w:val="009B2B92"/>
    <w:rsid w:val="009C2EDC"/>
    <w:rsid w:val="009C3851"/>
    <w:rsid w:val="009C5126"/>
    <w:rsid w:val="009D12E0"/>
    <w:rsid w:val="009D1A1F"/>
    <w:rsid w:val="009D3FFD"/>
    <w:rsid w:val="009D7CA6"/>
    <w:rsid w:val="009F74C1"/>
    <w:rsid w:val="00A0302A"/>
    <w:rsid w:val="00A17DB5"/>
    <w:rsid w:val="00A22DF4"/>
    <w:rsid w:val="00A240B7"/>
    <w:rsid w:val="00A27741"/>
    <w:rsid w:val="00A27FFA"/>
    <w:rsid w:val="00A300C3"/>
    <w:rsid w:val="00A32F4C"/>
    <w:rsid w:val="00A426B3"/>
    <w:rsid w:val="00A429FB"/>
    <w:rsid w:val="00A451F2"/>
    <w:rsid w:val="00A555E0"/>
    <w:rsid w:val="00A64E0F"/>
    <w:rsid w:val="00A67928"/>
    <w:rsid w:val="00A80395"/>
    <w:rsid w:val="00A93625"/>
    <w:rsid w:val="00AB1B1B"/>
    <w:rsid w:val="00AB40AE"/>
    <w:rsid w:val="00AB5B59"/>
    <w:rsid w:val="00AD45E0"/>
    <w:rsid w:val="00AE0C86"/>
    <w:rsid w:val="00AE7305"/>
    <w:rsid w:val="00B02334"/>
    <w:rsid w:val="00B03479"/>
    <w:rsid w:val="00B03BDF"/>
    <w:rsid w:val="00B1332F"/>
    <w:rsid w:val="00B2014E"/>
    <w:rsid w:val="00B20C2F"/>
    <w:rsid w:val="00B20CA9"/>
    <w:rsid w:val="00B275C3"/>
    <w:rsid w:val="00B2B50A"/>
    <w:rsid w:val="00B32A19"/>
    <w:rsid w:val="00B34AE4"/>
    <w:rsid w:val="00B36E02"/>
    <w:rsid w:val="00B42A51"/>
    <w:rsid w:val="00B5688F"/>
    <w:rsid w:val="00B6505F"/>
    <w:rsid w:val="00B71EC5"/>
    <w:rsid w:val="00B7385C"/>
    <w:rsid w:val="00B743D1"/>
    <w:rsid w:val="00B75ECB"/>
    <w:rsid w:val="00B80070"/>
    <w:rsid w:val="00B80EDD"/>
    <w:rsid w:val="00B82DD6"/>
    <w:rsid w:val="00B86409"/>
    <w:rsid w:val="00BA0D4D"/>
    <w:rsid w:val="00BA1A8D"/>
    <w:rsid w:val="00BA7297"/>
    <w:rsid w:val="00BA74AC"/>
    <w:rsid w:val="00BB2815"/>
    <w:rsid w:val="00BB515A"/>
    <w:rsid w:val="00BB6D40"/>
    <w:rsid w:val="00BC7361"/>
    <w:rsid w:val="00BD0447"/>
    <w:rsid w:val="00BD5285"/>
    <w:rsid w:val="00BE51EF"/>
    <w:rsid w:val="00BF6719"/>
    <w:rsid w:val="00BF687A"/>
    <w:rsid w:val="00BF7EFC"/>
    <w:rsid w:val="00C02D41"/>
    <w:rsid w:val="00C04E8F"/>
    <w:rsid w:val="00C12925"/>
    <w:rsid w:val="00C13F26"/>
    <w:rsid w:val="00C1493D"/>
    <w:rsid w:val="00C3028D"/>
    <w:rsid w:val="00C44358"/>
    <w:rsid w:val="00C64CCF"/>
    <w:rsid w:val="00C678C1"/>
    <w:rsid w:val="00C72218"/>
    <w:rsid w:val="00C742B0"/>
    <w:rsid w:val="00C74FE9"/>
    <w:rsid w:val="00C83936"/>
    <w:rsid w:val="00C909D1"/>
    <w:rsid w:val="00CA7528"/>
    <w:rsid w:val="00CC25B6"/>
    <w:rsid w:val="00CD1DAE"/>
    <w:rsid w:val="00CD64C7"/>
    <w:rsid w:val="00CF3659"/>
    <w:rsid w:val="00CF6387"/>
    <w:rsid w:val="00D106E2"/>
    <w:rsid w:val="00D127FB"/>
    <w:rsid w:val="00D15C13"/>
    <w:rsid w:val="00D17A9C"/>
    <w:rsid w:val="00D237C1"/>
    <w:rsid w:val="00D2705F"/>
    <w:rsid w:val="00D27B56"/>
    <w:rsid w:val="00D30528"/>
    <w:rsid w:val="00D4262B"/>
    <w:rsid w:val="00D5626B"/>
    <w:rsid w:val="00D57723"/>
    <w:rsid w:val="00D65BCD"/>
    <w:rsid w:val="00D86CC5"/>
    <w:rsid w:val="00D938DB"/>
    <w:rsid w:val="00D971C0"/>
    <w:rsid w:val="00DA4C99"/>
    <w:rsid w:val="00DB01FC"/>
    <w:rsid w:val="00DB4F86"/>
    <w:rsid w:val="00DD43A1"/>
    <w:rsid w:val="00DD587E"/>
    <w:rsid w:val="00DE31F6"/>
    <w:rsid w:val="00DF23AB"/>
    <w:rsid w:val="00DF6433"/>
    <w:rsid w:val="00E0347A"/>
    <w:rsid w:val="00E03857"/>
    <w:rsid w:val="00E058B6"/>
    <w:rsid w:val="00E0787A"/>
    <w:rsid w:val="00E15A65"/>
    <w:rsid w:val="00E23852"/>
    <w:rsid w:val="00E2792C"/>
    <w:rsid w:val="00E27C04"/>
    <w:rsid w:val="00E32DB2"/>
    <w:rsid w:val="00E3331D"/>
    <w:rsid w:val="00E34AD4"/>
    <w:rsid w:val="00E37EF3"/>
    <w:rsid w:val="00E40D88"/>
    <w:rsid w:val="00E4500B"/>
    <w:rsid w:val="00E5076E"/>
    <w:rsid w:val="00E516D2"/>
    <w:rsid w:val="00E55F07"/>
    <w:rsid w:val="00E606AE"/>
    <w:rsid w:val="00E65D99"/>
    <w:rsid w:val="00E67C92"/>
    <w:rsid w:val="00E90368"/>
    <w:rsid w:val="00E93C6D"/>
    <w:rsid w:val="00EA144F"/>
    <w:rsid w:val="00EA468A"/>
    <w:rsid w:val="00EA555B"/>
    <w:rsid w:val="00EB077C"/>
    <w:rsid w:val="00EB0853"/>
    <w:rsid w:val="00EB583E"/>
    <w:rsid w:val="00EC2D08"/>
    <w:rsid w:val="00ED1C4D"/>
    <w:rsid w:val="00EE29CF"/>
    <w:rsid w:val="00EE76C0"/>
    <w:rsid w:val="00EF185D"/>
    <w:rsid w:val="00F21F5E"/>
    <w:rsid w:val="00F23C09"/>
    <w:rsid w:val="00F24EAC"/>
    <w:rsid w:val="00F30AED"/>
    <w:rsid w:val="00F32E36"/>
    <w:rsid w:val="00F41E13"/>
    <w:rsid w:val="00F44FB7"/>
    <w:rsid w:val="00F4735A"/>
    <w:rsid w:val="00F47516"/>
    <w:rsid w:val="00F528BF"/>
    <w:rsid w:val="00F6149B"/>
    <w:rsid w:val="00F67BD5"/>
    <w:rsid w:val="00F7560E"/>
    <w:rsid w:val="00F8176C"/>
    <w:rsid w:val="00F91858"/>
    <w:rsid w:val="00F94645"/>
    <w:rsid w:val="00F95A99"/>
    <w:rsid w:val="00F97FF6"/>
    <w:rsid w:val="00FA4E64"/>
    <w:rsid w:val="00FA62A8"/>
    <w:rsid w:val="00FB16FC"/>
    <w:rsid w:val="00FC247C"/>
    <w:rsid w:val="00FD19BD"/>
    <w:rsid w:val="00FD2D31"/>
    <w:rsid w:val="00FD7CBB"/>
    <w:rsid w:val="00FE13F5"/>
    <w:rsid w:val="00FE2B67"/>
    <w:rsid w:val="00FF3C4C"/>
    <w:rsid w:val="0127807D"/>
    <w:rsid w:val="01339205"/>
    <w:rsid w:val="0154CE2B"/>
    <w:rsid w:val="01C138D0"/>
    <w:rsid w:val="01F25965"/>
    <w:rsid w:val="03D8C65B"/>
    <w:rsid w:val="03DB3FE3"/>
    <w:rsid w:val="03DDC1A4"/>
    <w:rsid w:val="049CADA5"/>
    <w:rsid w:val="04A69958"/>
    <w:rsid w:val="04CC78B9"/>
    <w:rsid w:val="05535B9C"/>
    <w:rsid w:val="0554031E"/>
    <w:rsid w:val="0560243C"/>
    <w:rsid w:val="05F0950B"/>
    <w:rsid w:val="0664FCB4"/>
    <w:rsid w:val="06DD9D5B"/>
    <w:rsid w:val="070BB7F6"/>
    <w:rsid w:val="0721F68E"/>
    <w:rsid w:val="0765F4FD"/>
    <w:rsid w:val="0786F20D"/>
    <w:rsid w:val="0869BA17"/>
    <w:rsid w:val="08BDC6EF"/>
    <w:rsid w:val="08D7CDCA"/>
    <w:rsid w:val="08DA4AAE"/>
    <w:rsid w:val="09203B5E"/>
    <w:rsid w:val="0998ECBD"/>
    <w:rsid w:val="09F988A0"/>
    <w:rsid w:val="0B2B034B"/>
    <w:rsid w:val="0C238F71"/>
    <w:rsid w:val="0CEC025B"/>
    <w:rsid w:val="0D1814D1"/>
    <w:rsid w:val="0D27F0F2"/>
    <w:rsid w:val="0D66056F"/>
    <w:rsid w:val="0DD38FD3"/>
    <w:rsid w:val="0DF0A8EB"/>
    <w:rsid w:val="0E311A91"/>
    <w:rsid w:val="11296392"/>
    <w:rsid w:val="1133B98C"/>
    <w:rsid w:val="11B812D8"/>
    <w:rsid w:val="11EB22A0"/>
    <w:rsid w:val="120F296D"/>
    <w:rsid w:val="128902CE"/>
    <w:rsid w:val="13422D90"/>
    <w:rsid w:val="138283A3"/>
    <w:rsid w:val="139936E7"/>
    <w:rsid w:val="13E063A8"/>
    <w:rsid w:val="140796B2"/>
    <w:rsid w:val="14DB91CC"/>
    <w:rsid w:val="153BF753"/>
    <w:rsid w:val="1568DBB4"/>
    <w:rsid w:val="158C133E"/>
    <w:rsid w:val="15F05C74"/>
    <w:rsid w:val="1600F97F"/>
    <w:rsid w:val="1606514B"/>
    <w:rsid w:val="160D9F12"/>
    <w:rsid w:val="1648F1C2"/>
    <w:rsid w:val="180DB144"/>
    <w:rsid w:val="18680FBF"/>
    <w:rsid w:val="18D8BE18"/>
    <w:rsid w:val="19931D26"/>
    <w:rsid w:val="19BE77B5"/>
    <w:rsid w:val="1A253EA1"/>
    <w:rsid w:val="1A98FD61"/>
    <w:rsid w:val="1AD01AA5"/>
    <w:rsid w:val="1C1C9E19"/>
    <w:rsid w:val="1C2A413C"/>
    <w:rsid w:val="1C3F2A52"/>
    <w:rsid w:val="1C93C55C"/>
    <w:rsid w:val="1CE68592"/>
    <w:rsid w:val="1D6445B5"/>
    <w:rsid w:val="1DA94EE6"/>
    <w:rsid w:val="1DB436FC"/>
    <w:rsid w:val="1DCD15ED"/>
    <w:rsid w:val="1DD30E5F"/>
    <w:rsid w:val="1E17B1E5"/>
    <w:rsid w:val="1E81F672"/>
    <w:rsid w:val="1ECEE5F2"/>
    <w:rsid w:val="1F1702A1"/>
    <w:rsid w:val="1FA8A74C"/>
    <w:rsid w:val="1FA92B3F"/>
    <w:rsid w:val="1FE9E782"/>
    <w:rsid w:val="20BFDFF4"/>
    <w:rsid w:val="2130D207"/>
    <w:rsid w:val="2286F878"/>
    <w:rsid w:val="233EFC99"/>
    <w:rsid w:val="234CAB9B"/>
    <w:rsid w:val="23556795"/>
    <w:rsid w:val="235B8EB3"/>
    <w:rsid w:val="238A0F9B"/>
    <w:rsid w:val="239F4772"/>
    <w:rsid w:val="23B7DC04"/>
    <w:rsid w:val="23E9C1A0"/>
    <w:rsid w:val="23F5AFB6"/>
    <w:rsid w:val="240951FE"/>
    <w:rsid w:val="245E14C5"/>
    <w:rsid w:val="24B31B56"/>
    <w:rsid w:val="25378852"/>
    <w:rsid w:val="25C2370F"/>
    <w:rsid w:val="265B41BE"/>
    <w:rsid w:val="267F63ED"/>
    <w:rsid w:val="26EF1580"/>
    <w:rsid w:val="27203E60"/>
    <w:rsid w:val="27477F8C"/>
    <w:rsid w:val="279CF14D"/>
    <w:rsid w:val="27CB5C77"/>
    <w:rsid w:val="287239C3"/>
    <w:rsid w:val="290D85C2"/>
    <w:rsid w:val="2977777D"/>
    <w:rsid w:val="29A09441"/>
    <w:rsid w:val="29B3F609"/>
    <w:rsid w:val="2A3AC4AA"/>
    <w:rsid w:val="2A4BC8DD"/>
    <w:rsid w:val="2A8243CF"/>
    <w:rsid w:val="2AC3EFFF"/>
    <w:rsid w:val="2AE66DD6"/>
    <w:rsid w:val="2C24C277"/>
    <w:rsid w:val="2C701B0A"/>
    <w:rsid w:val="2C99B6E2"/>
    <w:rsid w:val="2DD57D8A"/>
    <w:rsid w:val="2E327CB0"/>
    <w:rsid w:val="2E549E05"/>
    <w:rsid w:val="2EE64918"/>
    <w:rsid w:val="2EE881C1"/>
    <w:rsid w:val="2F240058"/>
    <w:rsid w:val="2F408699"/>
    <w:rsid w:val="3182660F"/>
    <w:rsid w:val="31B7ACBB"/>
    <w:rsid w:val="31B8F13C"/>
    <w:rsid w:val="31BB82EE"/>
    <w:rsid w:val="32346A86"/>
    <w:rsid w:val="323A3229"/>
    <w:rsid w:val="325A50DB"/>
    <w:rsid w:val="326B782B"/>
    <w:rsid w:val="326CB4B3"/>
    <w:rsid w:val="32DA4AC6"/>
    <w:rsid w:val="32F688B9"/>
    <w:rsid w:val="3402B6A9"/>
    <w:rsid w:val="3402EF4D"/>
    <w:rsid w:val="344625F5"/>
    <w:rsid w:val="3449BD5D"/>
    <w:rsid w:val="34BB3C6E"/>
    <w:rsid w:val="352050F1"/>
    <w:rsid w:val="35A6FBC9"/>
    <w:rsid w:val="35E5E574"/>
    <w:rsid w:val="37093BCD"/>
    <w:rsid w:val="373A900F"/>
    <w:rsid w:val="374EAF3F"/>
    <w:rsid w:val="378423A5"/>
    <w:rsid w:val="37A5724F"/>
    <w:rsid w:val="37B3C6D7"/>
    <w:rsid w:val="37D596AC"/>
    <w:rsid w:val="380C1FE3"/>
    <w:rsid w:val="3839E7CF"/>
    <w:rsid w:val="38C46171"/>
    <w:rsid w:val="3953FEA9"/>
    <w:rsid w:val="39BA7C23"/>
    <w:rsid w:val="3B02B533"/>
    <w:rsid w:val="3BB2ED99"/>
    <w:rsid w:val="3C19BF8B"/>
    <w:rsid w:val="3CA5FFD7"/>
    <w:rsid w:val="3D0132CE"/>
    <w:rsid w:val="3D44711E"/>
    <w:rsid w:val="3DF27856"/>
    <w:rsid w:val="3DF3CF0B"/>
    <w:rsid w:val="3E2EE3D8"/>
    <w:rsid w:val="3ECC7D50"/>
    <w:rsid w:val="3FF0EE6D"/>
    <w:rsid w:val="4086F092"/>
    <w:rsid w:val="4161E88B"/>
    <w:rsid w:val="418AB0C0"/>
    <w:rsid w:val="427DAB8C"/>
    <w:rsid w:val="428F688C"/>
    <w:rsid w:val="4310A882"/>
    <w:rsid w:val="431B3EAB"/>
    <w:rsid w:val="4353AF67"/>
    <w:rsid w:val="43A2320B"/>
    <w:rsid w:val="43A3BD52"/>
    <w:rsid w:val="43BBF706"/>
    <w:rsid w:val="455109FF"/>
    <w:rsid w:val="45DA3853"/>
    <w:rsid w:val="46008546"/>
    <w:rsid w:val="46B91282"/>
    <w:rsid w:val="48892D06"/>
    <w:rsid w:val="49002789"/>
    <w:rsid w:val="497D80A6"/>
    <w:rsid w:val="498E4447"/>
    <w:rsid w:val="49F819C1"/>
    <w:rsid w:val="4A42E5F9"/>
    <w:rsid w:val="4A9988E8"/>
    <w:rsid w:val="4ADDEA69"/>
    <w:rsid w:val="4B52AE37"/>
    <w:rsid w:val="4BDA4A42"/>
    <w:rsid w:val="4C041CC8"/>
    <w:rsid w:val="4C0B6C3F"/>
    <w:rsid w:val="4C43878F"/>
    <w:rsid w:val="4C4680CC"/>
    <w:rsid w:val="4C931159"/>
    <w:rsid w:val="4C959E3E"/>
    <w:rsid w:val="4CDE8BD9"/>
    <w:rsid w:val="4D11624B"/>
    <w:rsid w:val="4E0C2042"/>
    <w:rsid w:val="4E300979"/>
    <w:rsid w:val="4E62E980"/>
    <w:rsid w:val="4E98C60A"/>
    <w:rsid w:val="4EBEBC7E"/>
    <w:rsid w:val="4F316E3F"/>
    <w:rsid w:val="4F7FDFBC"/>
    <w:rsid w:val="500999E7"/>
    <w:rsid w:val="507400DB"/>
    <w:rsid w:val="507FC115"/>
    <w:rsid w:val="5153B7BB"/>
    <w:rsid w:val="5179E594"/>
    <w:rsid w:val="51DC76A9"/>
    <w:rsid w:val="5218C4BE"/>
    <w:rsid w:val="52605511"/>
    <w:rsid w:val="52C5C1D2"/>
    <w:rsid w:val="52E469A7"/>
    <w:rsid w:val="530D9C6C"/>
    <w:rsid w:val="5334F043"/>
    <w:rsid w:val="533E96A8"/>
    <w:rsid w:val="5340FF1D"/>
    <w:rsid w:val="560643FF"/>
    <w:rsid w:val="5622274F"/>
    <w:rsid w:val="564148B2"/>
    <w:rsid w:val="57FE1A74"/>
    <w:rsid w:val="5815D517"/>
    <w:rsid w:val="58EDA51A"/>
    <w:rsid w:val="591B7226"/>
    <w:rsid w:val="5962E32B"/>
    <w:rsid w:val="5978E974"/>
    <w:rsid w:val="59B0B944"/>
    <w:rsid w:val="59DA1F67"/>
    <w:rsid w:val="5A13F5B6"/>
    <w:rsid w:val="5A73F9E7"/>
    <w:rsid w:val="5ABC2E38"/>
    <w:rsid w:val="5AE5177E"/>
    <w:rsid w:val="5B149BB6"/>
    <w:rsid w:val="5B2AE03C"/>
    <w:rsid w:val="5B3D3EE3"/>
    <w:rsid w:val="5BA48544"/>
    <w:rsid w:val="5CEB77D0"/>
    <w:rsid w:val="5D5A1DD5"/>
    <w:rsid w:val="5EBFD3A8"/>
    <w:rsid w:val="5EECC202"/>
    <w:rsid w:val="5F91AE63"/>
    <w:rsid w:val="60040597"/>
    <w:rsid w:val="6038E2DD"/>
    <w:rsid w:val="60E16B97"/>
    <w:rsid w:val="60EE1AE9"/>
    <w:rsid w:val="610908E6"/>
    <w:rsid w:val="6128912E"/>
    <w:rsid w:val="615117CF"/>
    <w:rsid w:val="616E4D88"/>
    <w:rsid w:val="61C14326"/>
    <w:rsid w:val="61D2EBC3"/>
    <w:rsid w:val="621E3CD2"/>
    <w:rsid w:val="6233F64D"/>
    <w:rsid w:val="626A947A"/>
    <w:rsid w:val="628E3631"/>
    <w:rsid w:val="6383A2EF"/>
    <w:rsid w:val="63A76597"/>
    <w:rsid w:val="63BC8202"/>
    <w:rsid w:val="63F8BF57"/>
    <w:rsid w:val="645F7C0A"/>
    <w:rsid w:val="646F912F"/>
    <w:rsid w:val="647C5D82"/>
    <w:rsid w:val="65A06CE3"/>
    <w:rsid w:val="65D82535"/>
    <w:rsid w:val="65D96317"/>
    <w:rsid w:val="6681526A"/>
    <w:rsid w:val="66C4FB66"/>
    <w:rsid w:val="677D795E"/>
    <w:rsid w:val="68882AED"/>
    <w:rsid w:val="68F0D733"/>
    <w:rsid w:val="690C1D3D"/>
    <w:rsid w:val="691AE142"/>
    <w:rsid w:val="69798624"/>
    <w:rsid w:val="69889B51"/>
    <w:rsid w:val="69BE2EF5"/>
    <w:rsid w:val="6A5F55BB"/>
    <w:rsid w:val="6B133B73"/>
    <w:rsid w:val="6BEA4D57"/>
    <w:rsid w:val="6BFF9DC0"/>
    <w:rsid w:val="6C7AA314"/>
    <w:rsid w:val="6D439E69"/>
    <w:rsid w:val="6D54EF2E"/>
    <w:rsid w:val="6D8B2E49"/>
    <w:rsid w:val="6DF885B6"/>
    <w:rsid w:val="6ED9CA8A"/>
    <w:rsid w:val="6F634336"/>
    <w:rsid w:val="6F781894"/>
    <w:rsid w:val="6F9CDBD6"/>
    <w:rsid w:val="6FC36C9F"/>
    <w:rsid w:val="6FF5DF94"/>
    <w:rsid w:val="701D439B"/>
    <w:rsid w:val="70332ACC"/>
    <w:rsid w:val="7096A78A"/>
    <w:rsid w:val="709A455F"/>
    <w:rsid w:val="70E20A5C"/>
    <w:rsid w:val="719CEDB9"/>
    <w:rsid w:val="71C6BEFA"/>
    <w:rsid w:val="72DCD280"/>
    <w:rsid w:val="72F6E2C7"/>
    <w:rsid w:val="736D928B"/>
    <w:rsid w:val="7374B7DD"/>
    <w:rsid w:val="7378CAA4"/>
    <w:rsid w:val="739979EA"/>
    <w:rsid w:val="73BDD316"/>
    <w:rsid w:val="7440FA35"/>
    <w:rsid w:val="74470339"/>
    <w:rsid w:val="746C8C9C"/>
    <w:rsid w:val="7495F923"/>
    <w:rsid w:val="757977EC"/>
    <w:rsid w:val="75A2B941"/>
    <w:rsid w:val="76094961"/>
    <w:rsid w:val="760A6281"/>
    <w:rsid w:val="764CC1E6"/>
    <w:rsid w:val="7683F80B"/>
    <w:rsid w:val="76BF5E88"/>
    <w:rsid w:val="76C17B9C"/>
    <w:rsid w:val="77590680"/>
    <w:rsid w:val="791545E4"/>
    <w:rsid w:val="797B41BB"/>
    <w:rsid w:val="79E43516"/>
    <w:rsid w:val="79FBE35B"/>
    <w:rsid w:val="7A10FB8D"/>
    <w:rsid w:val="7A3DF5D8"/>
    <w:rsid w:val="7A614637"/>
    <w:rsid w:val="7AAE02C8"/>
    <w:rsid w:val="7B6A24CE"/>
    <w:rsid w:val="7BEF8D36"/>
    <w:rsid w:val="7BFDDEFB"/>
    <w:rsid w:val="7C87E2AB"/>
    <w:rsid w:val="7CFAB6F6"/>
    <w:rsid w:val="7DFA718C"/>
    <w:rsid w:val="7E4EFAA8"/>
    <w:rsid w:val="7F2C5681"/>
    <w:rsid w:val="7FAA9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0D6E"/>
  <w15:chartTrackingRefBased/>
  <w15:docId w15:val="{9768F4D2-CE19-476C-A248-754DF3D5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1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1BE"/>
    <w:pPr>
      <w:ind w:left="720"/>
      <w:contextualSpacing/>
    </w:pPr>
  </w:style>
  <w:style w:type="paragraph" w:styleId="BalloonText">
    <w:name w:val="Balloon Text"/>
    <w:basedOn w:val="Normal"/>
    <w:link w:val="BalloonTextChar"/>
    <w:uiPriority w:val="99"/>
    <w:semiHidden/>
    <w:unhideWhenUsed/>
    <w:rsid w:val="00681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BE"/>
    <w:rPr>
      <w:rFonts w:ascii="Segoe UI" w:hAnsi="Segoe UI" w:cs="Segoe UI"/>
      <w:sz w:val="18"/>
      <w:szCs w:val="18"/>
    </w:rPr>
  </w:style>
  <w:style w:type="paragraph" w:styleId="NormalWeb">
    <w:name w:val="Normal (Web)"/>
    <w:basedOn w:val="Normal"/>
    <w:uiPriority w:val="99"/>
    <w:unhideWhenUsed/>
    <w:rsid w:val="00E93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26B"/>
    <w:rPr>
      <w:color w:val="0563C1" w:themeColor="hyperlink"/>
      <w:u w:val="single"/>
    </w:rPr>
  </w:style>
  <w:style w:type="paragraph" w:styleId="Header">
    <w:name w:val="header"/>
    <w:basedOn w:val="Normal"/>
    <w:link w:val="HeaderChar"/>
    <w:uiPriority w:val="99"/>
    <w:unhideWhenUsed/>
    <w:rsid w:val="00700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59"/>
  </w:style>
  <w:style w:type="paragraph" w:styleId="Footer">
    <w:name w:val="footer"/>
    <w:basedOn w:val="Normal"/>
    <w:link w:val="FooterChar"/>
    <w:uiPriority w:val="99"/>
    <w:unhideWhenUsed/>
    <w:rsid w:val="00700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59"/>
  </w:style>
  <w:style w:type="character" w:customStyle="1" w:styleId="Heading2Char">
    <w:name w:val="Heading 2 Char"/>
    <w:basedOn w:val="DefaultParagraphFont"/>
    <w:link w:val="Heading2"/>
    <w:uiPriority w:val="9"/>
    <w:rsid w:val="006F1915"/>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610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1027F"/>
  </w:style>
  <w:style w:type="character" w:customStyle="1" w:styleId="normaltextrun">
    <w:name w:val="normaltextrun"/>
    <w:basedOn w:val="DefaultParagraphFont"/>
    <w:rsid w:val="0061027F"/>
  </w:style>
  <w:style w:type="table" w:customStyle="1" w:styleId="TableGrid1">
    <w:name w:val="Table Grid1"/>
    <w:basedOn w:val="TableNormal"/>
    <w:next w:val="TableGrid"/>
    <w:uiPriority w:val="39"/>
    <w:rsid w:val="001B57CB"/>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5418">
      <w:bodyDiv w:val="1"/>
      <w:marLeft w:val="0"/>
      <w:marRight w:val="0"/>
      <w:marTop w:val="0"/>
      <w:marBottom w:val="0"/>
      <w:divBdr>
        <w:top w:val="none" w:sz="0" w:space="0" w:color="auto"/>
        <w:left w:val="none" w:sz="0" w:space="0" w:color="auto"/>
        <w:bottom w:val="none" w:sz="0" w:space="0" w:color="auto"/>
        <w:right w:val="none" w:sz="0" w:space="0" w:color="auto"/>
      </w:divBdr>
    </w:div>
    <w:div w:id="351106074">
      <w:bodyDiv w:val="1"/>
      <w:marLeft w:val="0"/>
      <w:marRight w:val="0"/>
      <w:marTop w:val="0"/>
      <w:marBottom w:val="0"/>
      <w:divBdr>
        <w:top w:val="none" w:sz="0" w:space="0" w:color="auto"/>
        <w:left w:val="none" w:sz="0" w:space="0" w:color="auto"/>
        <w:bottom w:val="none" w:sz="0" w:space="0" w:color="auto"/>
        <w:right w:val="none" w:sz="0" w:space="0" w:color="auto"/>
      </w:divBdr>
      <w:divsChild>
        <w:div w:id="1385176098">
          <w:marLeft w:val="0"/>
          <w:marRight w:val="0"/>
          <w:marTop w:val="0"/>
          <w:marBottom w:val="0"/>
          <w:divBdr>
            <w:top w:val="none" w:sz="0" w:space="0" w:color="auto"/>
            <w:left w:val="none" w:sz="0" w:space="0" w:color="auto"/>
            <w:bottom w:val="none" w:sz="0" w:space="0" w:color="auto"/>
            <w:right w:val="none" w:sz="0" w:space="0" w:color="auto"/>
          </w:divBdr>
        </w:div>
        <w:div w:id="1105493742">
          <w:marLeft w:val="0"/>
          <w:marRight w:val="0"/>
          <w:marTop w:val="0"/>
          <w:marBottom w:val="0"/>
          <w:divBdr>
            <w:top w:val="none" w:sz="0" w:space="0" w:color="auto"/>
            <w:left w:val="none" w:sz="0" w:space="0" w:color="auto"/>
            <w:bottom w:val="none" w:sz="0" w:space="0" w:color="auto"/>
            <w:right w:val="none" w:sz="0" w:space="0" w:color="auto"/>
          </w:divBdr>
        </w:div>
      </w:divsChild>
    </w:div>
    <w:div w:id="508643632">
      <w:bodyDiv w:val="1"/>
      <w:marLeft w:val="0"/>
      <w:marRight w:val="0"/>
      <w:marTop w:val="0"/>
      <w:marBottom w:val="0"/>
      <w:divBdr>
        <w:top w:val="none" w:sz="0" w:space="0" w:color="auto"/>
        <w:left w:val="none" w:sz="0" w:space="0" w:color="auto"/>
        <w:bottom w:val="none" w:sz="0" w:space="0" w:color="auto"/>
        <w:right w:val="none" w:sz="0" w:space="0" w:color="auto"/>
      </w:divBdr>
    </w:div>
    <w:div w:id="1402949591">
      <w:bodyDiv w:val="1"/>
      <w:marLeft w:val="0"/>
      <w:marRight w:val="0"/>
      <w:marTop w:val="0"/>
      <w:marBottom w:val="0"/>
      <w:divBdr>
        <w:top w:val="none" w:sz="0" w:space="0" w:color="auto"/>
        <w:left w:val="none" w:sz="0" w:space="0" w:color="auto"/>
        <w:bottom w:val="none" w:sz="0" w:space="0" w:color="auto"/>
        <w:right w:val="none" w:sz="0" w:space="0" w:color="auto"/>
      </w:divBdr>
      <w:divsChild>
        <w:div w:id="2072069775">
          <w:marLeft w:val="0"/>
          <w:marRight w:val="0"/>
          <w:marTop w:val="0"/>
          <w:marBottom w:val="0"/>
          <w:divBdr>
            <w:top w:val="none" w:sz="0" w:space="0" w:color="auto"/>
            <w:left w:val="none" w:sz="0" w:space="0" w:color="auto"/>
            <w:bottom w:val="none" w:sz="0" w:space="0" w:color="auto"/>
            <w:right w:val="none" w:sz="0" w:space="0" w:color="auto"/>
          </w:divBdr>
        </w:div>
        <w:div w:id="167453665">
          <w:marLeft w:val="0"/>
          <w:marRight w:val="0"/>
          <w:marTop w:val="0"/>
          <w:marBottom w:val="0"/>
          <w:divBdr>
            <w:top w:val="none" w:sz="0" w:space="0" w:color="auto"/>
            <w:left w:val="none" w:sz="0" w:space="0" w:color="auto"/>
            <w:bottom w:val="none" w:sz="0" w:space="0" w:color="auto"/>
            <w:right w:val="none" w:sz="0" w:space="0" w:color="auto"/>
          </w:divBdr>
        </w:div>
        <w:div w:id="11692362">
          <w:marLeft w:val="0"/>
          <w:marRight w:val="0"/>
          <w:marTop w:val="0"/>
          <w:marBottom w:val="0"/>
          <w:divBdr>
            <w:top w:val="none" w:sz="0" w:space="0" w:color="auto"/>
            <w:left w:val="none" w:sz="0" w:space="0" w:color="auto"/>
            <w:bottom w:val="none" w:sz="0" w:space="0" w:color="auto"/>
            <w:right w:val="none" w:sz="0" w:space="0" w:color="auto"/>
          </w:divBdr>
        </w:div>
        <w:div w:id="1760524015">
          <w:marLeft w:val="0"/>
          <w:marRight w:val="0"/>
          <w:marTop w:val="0"/>
          <w:marBottom w:val="0"/>
          <w:divBdr>
            <w:top w:val="none" w:sz="0" w:space="0" w:color="auto"/>
            <w:left w:val="none" w:sz="0" w:space="0" w:color="auto"/>
            <w:bottom w:val="none" w:sz="0" w:space="0" w:color="auto"/>
            <w:right w:val="none" w:sz="0" w:space="0" w:color="auto"/>
          </w:divBdr>
        </w:div>
      </w:divsChild>
    </w:div>
    <w:div w:id="17681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ysut.org/sitecore%20modules/shell/Redirect/NotFound.aspx?item=web%3a%7bBFACF0EA-630B-4281-B0AC-DC1390860E01%7d%4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D6F4851A1D34EB5CE04FBA4F9E941" ma:contentTypeVersion="13" ma:contentTypeDescription="Create a new document." ma:contentTypeScope="" ma:versionID="d6696c50ba3a6b7237df089514f10bda">
  <xsd:schema xmlns:xsd="http://www.w3.org/2001/XMLSchema" xmlns:xs="http://www.w3.org/2001/XMLSchema" xmlns:p="http://schemas.microsoft.com/office/2006/metadata/properties" xmlns:ns3="21e54071-bf7e-461b-ae58-de7349d5d258" xmlns:ns4="07a5a474-6553-45bf-b7c6-0fc782471627" targetNamespace="http://schemas.microsoft.com/office/2006/metadata/properties" ma:root="true" ma:fieldsID="f28ab65146009a99fe71079f7d16fe9c" ns3:_="" ns4:_="">
    <xsd:import namespace="21e54071-bf7e-461b-ae58-de7349d5d258"/>
    <xsd:import namespace="07a5a474-6553-45bf-b7c6-0fc782471627"/>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54071-bf7e-461b-ae58-de7349d5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5a474-6553-45bf-b7c6-0fc7824716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55A33-ADFD-4146-95C5-130D1A3BC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54071-bf7e-461b-ae58-de7349d5d258"/>
    <ds:schemaRef ds:uri="07a5a474-6553-45bf-b7c6-0fc782471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F1111-FFF2-4E5B-9179-A32159DEB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AB7D60-2F29-46EF-B88A-B8CC7BC17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5639</Words>
  <Characters>32144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Elyse</dc:creator>
  <cp:keywords/>
  <dc:description/>
  <cp:lastModifiedBy>Pineda, Michelle</cp:lastModifiedBy>
  <cp:revision>2</cp:revision>
  <cp:lastPrinted>2019-09-16T20:02:00Z</cp:lastPrinted>
  <dcterms:created xsi:type="dcterms:W3CDTF">2021-01-24T21:13:00Z</dcterms:created>
  <dcterms:modified xsi:type="dcterms:W3CDTF">2021-01-24T21:13:00Z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0x010100754D6F4851A1D34EB5CE04FBA4F9E941</vt:lpwstr>
  </property>
</Properties>
</file>